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F2321" w14:textId="62C3842D" w:rsidR="00DF3A99" w:rsidRPr="00AC5BFD" w:rsidRDefault="00DF3A99" w:rsidP="00DF3A99">
      <w:pPr>
        <w:jc w:val="right"/>
        <w:rPr>
          <w:sz w:val="21"/>
          <w:szCs w:val="21"/>
        </w:rPr>
      </w:pPr>
      <w:r w:rsidRPr="00AC5BFD">
        <w:rPr>
          <w:rFonts w:hint="eastAsia"/>
          <w:sz w:val="21"/>
          <w:szCs w:val="21"/>
        </w:rPr>
        <w:t>提出日　　　月　　　日</w:t>
      </w:r>
    </w:p>
    <w:p w14:paraId="29CA1C8A" w14:textId="4129856A" w:rsidR="00B7177A" w:rsidRPr="00854B03" w:rsidRDefault="00854B03" w:rsidP="00854B03">
      <w:pPr>
        <w:jc w:val="center"/>
        <w:rPr>
          <w:sz w:val="32"/>
          <w:szCs w:val="32"/>
        </w:rPr>
      </w:pPr>
      <w:r w:rsidRPr="00854B03">
        <w:rPr>
          <w:rFonts w:hint="eastAsia"/>
          <w:sz w:val="32"/>
          <w:szCs w:val="32"/>
        </w:rPr>
        <w:t>令和</w:t>
      </w:r>
      <w:r w:rsidR="00F40CEF">
        <w:rPr>
          <w:rFonts w:hint="eastAsia"/>
          <w:sz w:val="32"/>
          <w:szCs w:val="32"/>
        </w:rPr>
        <w:t xml:space="preserve">　</w:t>
      </w:r>
      <w:r w:rsidRPr="00854B03">
        <w:rPr>
          <w:rFonts w:hint="eastAsia"/>
          <w:sz w:val="32"/>
          <w:szCs w:val="32"/>
        </w:rPr>
        <w:t xml:space="preserve">年度　</w:t>
      </w:r>
      <w:r w:rsidR="007D6DE5" w:rsidRPr="00854B03">
        <w:rPr>
          <w:rFonts w:hint="eastAsia"/>
          <w:sz w:val="32"/>
          <w:szCs w:val="32"/>
        </w:rPr>
        <w:t>学習評価計画案</w:t>
      </w:r>
    </w:p>
    <w:p w14:paraId="664195AD" w14:textId="239A31C4" w:rsidR="007D6DE5" w:rsidRDefault="00531D4A">
      <w:r>
        <w:rPr>
          <w:rFonts w:hint="eastAsia"/>
        </w:rPr>
        <w:t>○</w:t>
      </w:r>
      <w:r w:rsidR="007D6DE5">
        <w:rPr>
          <w:rFonts w:hint="eastAsia"/>
        </w:rPr>
        <w:t>○</w:t>
      </w:r>
      <w:r>
        <w:rPr>
          <w:rFonts w:hint="eastAsia"/>
        </w:rPr>
        <w:t xml:space="preserve">中学校　</w:t>
      </w:r>
      <w:r w:rsidR="007A13CB">
        <w:rPr>
          <w:rFonts w:hint="eastAsia"/>
        </w:rPr>
        <w:t xml:space="preserve">　　</w:t>
      </w:r>
      <w:r w:rsidR="007D6DE5">
        <w:rPr>
          <w:rFonts w:hint="eastAsia"/>
        </w:rPr>
        <w:t xml:space="preserve">年　</w:t>
      </w:r>
      <w:r w:rsidR="007A13CB">
        <w:rPr>
          <w:rFonts w:hint="eastAsia"/>
        </w:rPr>
        <w:t xml:space="preserve">　　　</w:t>
      </w:r>
      <w:r w:rsidR="007D6DE5">
        <w:rPr>
          <w:rFonts w:hint="eastAsia"/>
        </w:rPr>
        <w:t xml:space="preserve">科　</w:t>
      </w:r>
      <w:r w:rsidR="004B6E02">
        <w:rPr>
          <w:rFonts w:hint="eastAsia"/>
        </w:rPr>
        <w:t xml:space="preserve">　　　</w:t>
      </w:r>
      <w:r>
        <w:rPr>
          <w:rFonts w:hint="eastAsia"/>
        </w:rPr>
        <w:t xml:space="preserve">教諭　</w:t>
      </w:r>
      <w:r w:rsidR="007D6DE5">
        <w:rPr>
          <w:rFonts w:hint="eastAsia"/>
        </w:rPr>
        <w:t>担当教員</w:t>
      </w:r>
      <w:r w:rsidRPr="00531D4A">
        <w:rPr>
          <w:rFonts w:hint="eastAsia"/>
          <w:u w:val="single"/>
        </w:rPr>
        <w:t xml:space="preserve">　</w:t>
      </w:r>
      <w:r w:rsidR="0053217B">
        <w:rPr>
          <w:rFonts w:hint="eastAsia"/>
          <w:u w:val="single"/>
        </w:rPr>
        <w:t xml:space="preserve">　　　</w:t>
      </w:r>
      <w:r w:rsidRPr="00531D4A">
        <w:rPr>
          <w:rFonts w:hint="eastAsia"/>
          <w:u w:val="single"/>
        </w:rPr>
        <w:t xml:space="preserve">　　　　　　　　　　</w:t>
      </w:r>
    </w:p>
    <w:tbl>
      <w:tblPr>
        <w:tblStyle w:val="a3"/>
        <w:tblW w:w="0" w:type="auto"/>
        <w:tblLook w:val="04A0" w:firstRow="1" w:lastRow="0" w:firstColumn="1" w:lastColumn="0" w:noHBand="0" w:noVBand="1"/>
      </w:tblPr>
      <w:tblGrid>
        <w:gridCol w:w="1555"/>
        <w:gridCol w:w="1559"/>
        <w:gridCol w:w="3969"/>
        <w:gridCol w:w="2410"/>
      </w:tblGrid>
      <w:tr w:rsidR="00854B03" w:rsidRPr="00854B03" w14:paraId="754AB66B" w14:textId="77777777" w:rsidTr="00F40CEF">
        <w:trPr>
          <w:trHeight w:val="70"/>
        </w:trPr>
        <w:tc>
          <w:tcPr>
            <w:tcW w:w="3114" w:type="dxa"/>
            <w:gridSpan w:val="2"/>
            <w:shd w:val="clear" w:color="auto" w:fill="D9D9D9" w:themeFill="background1" w:themeFillShade="D9"/>
            <w:vAlign w:val="center"/>
          </w:tcPr>
          <w:p w14:paraId="2DA76B68" w14:textId="7EBDB97A" w:rsidR="00854B03" w:rsidRPr="00854B03" w:rsidRDefault="00854B03" w:rsidP="00854B03">
            <w:pPr>
              <w:jc w:val="center"/>
              <w:rPr>
                <w:rFonts w:ascii="ＭＳ ゴシック" w:eastAsia="ＭＳ ゴシック" w:hAnsi="ＭＳ ゴシック"/>
                <w:sz w:val="21"/>
                <w:szCs w:val="21"/>
              </w:rPr>
            </w:pPr>
            <w:r w:rsidRPr="00854B03">
              <w:rPr>
                <w:rFonts w:ascii="ＭＳ ゴシック" w:eastAsia="ＭＳ ゴシック" w:hAnsi="ＭＳ ゴシック" w:hint="eastAsia"/>
                <w:sz w:val="21"/>
                <w:szCs w:val="21"/>
              </w:rPr>
              <w:t>項</w:t>
            </w:r>
            <w:r w:rsidR="00597E6A">
              <w:rPr>
                <w:rFonts w:ascii="ＭＳ ゴシック" w:eastAsia="ＭＳ ゴシック" w:hAnsi="ＭＳ ゴシック" w:hint="eastAsia"/>
                <w:sz w:val="21"/>
                <w:szCs w:val="21"/>
              </w:rPr>
              <w:t xml:space="preserve">　</w:t>
            </w:r>
            <w:r w:rsidRPr="00854B03">
              <w:rPr>
                <w:rFonts w:ascii="ＭＳ ゴシック" w:eastAsia="ＭＳ ゴシック" w:hAnsi="ＭＳ ゴシック" w:hint="eastAsia"/>
                <w:sz w:val="21"/>
                <w:szCs w:val="21"/>
              </w:rPr>
              <w:t>目</w:t>
            </w:r>
          </w:p>
        </w:tc>
        <w:tc>
          <w:tcPr>
            <w:tcW w:w="3969" w:type="dxa"/>
            <w:shd w:val="clear" w:color="auto" w:fill="D9D9D9" w:themeFill="background1" w:themeFillShade="D9"/>
            <w:vAlign w:val="center"/>
          </w:tcPr>
          <w:p w14:paraId="0AD038E5" w14:textId="282DB40F" w:rsidR="00854B03" w:rsidRPr="00854B03" w:rsidRDefault="00854B03" w:rsidP="00854B03">
            <w:pPr>
              <w:jc w:val="center"/>
              <w:rPr>
                <w:rFonts w:ascii="ＭＳ ゴシック" w:eastAsia="ＭＳ ゴシック" w:hAnsi="ＭＳ ゴシック"/>
                <w:sz w:val="21"/>
                <w:szCs w:val="21"/>
              </w:rPr>
            </w:pPr>
            <w:r w:rsidRPr="00854B03">
              <w:rPr>
                <w:rFonts w:ascii="ＭＳ ゴシック" w:eastAsia="ＭＳ ゴシック" w:hAnsi="ＭＳ ゴシック" w:hint="eastAsia"/>
                <w:sz w:val="21"/>
                <w:szCs w:val="21"/>
              </w:rPr>
              <w:t>特色ある取組</w:t>
            </w:r>
          </w:p>
        </w:tc>
        <w:tc>
          <w:tcPr>
            <w:tcW w:w="2410" w:type="dxa"/>
            <w:shd w:val="clear" w:color="auto" w:fill="D9D9D9" w:themeFill="background1" w:themeFillShade="D9"/>
            <w:vAlign w:val="center"/>
          </w:tcPr>
          <w:p w14:paraId="712360EF" w14:textId="4F81889D" w:rsidR="00854B03" w:rsidRPr="00854B03" w:rsidRDefault="00854B03" w:rsidP="00854B03">
            <w:pPr>
              <w:jc w:val="center"/>
              <w:rPr>
                <w:rFonts w:ascii="ＭＳ ゴシック" w:eastAsia="ＭＳ ゴシック" w:hAnsi="ＭＳ ゴシック"/>
                <w:sz w:val="21"/>
                <w:szCs w:val="21"/>
              </w:rPr>
            </w:pPr>
            <w:r w:rsidRPr="00854B03">
              <w:rPr>
                <w:rFonts w:ascii="ＭＳ ゴシック" w:eastAsia="ＭＳ ゴシック" w:hAnsi="ＭＳ ゴシック" w:hint="eastAsia"/>
                <w:sz w:val="21"/>
                <w:szCs w:val="21"/>
              </w:rPr>
              <w:t>備</w:t>
            </w:r>
            <w:r w:rsidR="00597E6A">
              <w:rPr>
                <w:rFonts w:ascii="ＭＳ ゴシック" w:eastAsia="ＭＳ ゴシック" w:hAnsi="ＭＳ ゴシック" w:hint="eastAsia"/>
                <w:sz w:val="21"/>
                <w:szCs w:val="21"/>
              </w:rPr>
              <w:t xml:space="preserve">　</w:t>
            </w:r>
            <w:r w:rsidRPr="00854B03">
              <w:rPr>
                <w:rFonts w:ascii="ＭＳ ゴシック" w:eastAsia="ＭＳ ゴシック" w:hAnsi="ＭＳ ゴシック" w:hint="eastAsia"/>
                <w:sz w:val="21"/>
                <w:szCs w:val="21"/>
              </w:rPr>
              <w:t>考</w:t>
            </w:r>
          </w:p>
        </w:tc>
      </w:tr>
      <w:tr w:rsidR="00854B03" w14:paraId="0AB7F314" w14:textId="77777777" w:rsidTr="00F40CEF">
        <w:trPr>
          <w:trHeight w:val="699"/>
        </w:trPr>
        <w:tc>
          <w:tcPr>
            <w:tcW w:w="3114" w:type="dxa"/>
            <w:gridSpan w:val="2"/>
            <w:vAlign w:val="center"/>
          </w:tcPr>
          <w:p w14:paraId="4E4521FA" w14:textId="4BAB18A9" w:rsidR="00854B03" w:rsidRPr="00597E6A" w:rsidRDefault="00597E6A">
            <w:pPr>
              <w:rPr>
                <w:sz w:val="21"/>
                <w:szCs w:val="21"/>
              </w:rPr>
            </w:pPr>
            <w:r>
              <w:rPr>
                <w:rFonts w:hint="eastAsia"/>
                <w:sz w:val="21"/>
                <w:szCs w:val="21"/>
              </w:rPr>
              <w:t>１．</w:t>
            </w:r>
            <w:r w:rsidR="00854B03" w:rsidRPr="00597E6A">
              <w:rPr>
                <w:rFonts w:hint="eastAsia"/>
                <w:sz w:val="21"/>
                <w:szCs w:val="21"/>
              </w:rPr>
              <w:t>基本方針</w:t>
            </w:r>
          </w:p>
        </w:tc>
        <w:tc>
          <w:tcPr>
            <w:tcW w:w="3969" w:type="dxa"/>
            <w:vAlign w:val="center"/>
          </w:tcPr>
          <w:p w14:paraId="724B915B" w14:textId="77777777" w:rsidR="00854B03" w:rsidRDefault="00854B03">
            <w:pPr>
              <w:rPr>
                <w:sz w:val="21"/>
                <w:szCs w:val="21"/>
              </w:rPr>
            </w:pPr>
          </w:p>
          <w:p w14:paraId="1D2A19BE" w14:textId="77777777" w:rsidR="00582FBE" w:rsidRDefault="00582FBE">
            <w:pPr>
              <w:rPr>
                <w:sz w:val="21"/>
                <w:szCs w:val="21"/>
              </w:rPr>
            </w:pPr>
          </w:p>
          <w:p w14:paraId="4D355E71" w14:textId="58144864" w:rsidR="00582FBE" w:rsidRPr="00597E6A" w:rsidRDefault="00582FBE">
            <w:pPr>
              <w:rPr>
                <w:sz w:val="21"/>
                <w:szCs w:val="21"/>
              </w:rPr>
            </w:pPr>
          </w:p>
        </w:tc>
        <w:tc>
          <w:tcPr>
            <w:tcW w:w="2410" w:type="dxa"/>
            <w:vAlign w:val="center"/>
          </w:tcPr>
          <w:p w14:paraId="1375011A" w14:textId="77777777" w:rsidR="00854B03" w:rsidRPr="00597E6A" w:rsidRDefault="00854B03">
            <w:pPr>
              <w:rPr>
                <w:sz w:val="21"/>
                <w:szCs w:val="21"/>
              </w:rPr>
            </w:pPr>
          </w:p>
        </w:tc>
      </w:tr>
      <w:tr w:rsidR="00854B03" w14:paraId="3C161059" w14:textId="77777777" w:rsidTr="00461533">
        <w:tc>
          <w:tcPr>
            <w:tcW w:w="1555" w:type="dxa"/>
            <w:vMerge w:val="restart"/>
            <w:vAlign w:val="center"/>
          </w:tcPr>
          <w:p w14:paraId="1D1242E1" w14:textId="4BCEA4CE" w:rsidR="00854B03" w:rsidRPr="00597E6A" w:rsidRDefault="00597E6A">
            <w:pPr>
              <w:rPr>
                <w:sz w:val="21"/>
                <w:szCs w:val="21"/>
              </w:rPr>
            </w:pPr>
            <w:r>
              <w:rPr>
                <w:rFonts w:hint="eastAsia"/>
                <w:sz w:val="21"/>
                <w:szCs w:val="21"/>
              </w:rPr>
              <w:t>２．</w:t>
            </w:r>
            <w:r w:rsidR="00854B03" w:rsidRPr="00597E6A">
              <w:rPr>
                <w:rFonts w:hint="eastAsia"/>
                <w:sz w:val="21"/>
                <w:szCs w:val="21"/>
              </w:rPr>
              <w:t>観点別学習状況の評価</w:t>
            </w:r>
          </w:p>
        </w:tc>
        <w:tc>
          <w:tcPr>
            <w:tcW w:w="1559" w:type="dxa"/>
            <w:vAlign w:val="center"/>
          </w:tcPr>
          <w:p w14:paraId="4DF4F552" w14:textId="7D4B5B00" w:rsidR="00854B03" w:rsidRPr="00461533" w:rsidRDefault="00854B03">
            <w:pPr>
              <w:rPr>
                <w:sz w:val="18"/>
                <w:szCs w:val="18"/>
              </w:rPr>
            </w:pPr>
            <w:r w:rsidRPr="00461533">
              <w:rPr>
                <w:rFonts w:hint="eastAsia"/>
                <w:sz w:val="18"/>
                <w:szCs w:val="18"/>
              </w:rPr>
              <w:t>知識・技能</w:t>
            </w:r>
          </w:p>
        </w:tc>
        <w:tc>
          <w:tcPr>
            <w:tcW w:w="3969" w:type="dxa"/>
            <w:vAlign w:val="center"/>
          </w:tcPr>
          <w:p w14:paraId="4266A3D0" w14:textId="77777777" w:rsidR="00854B03" w:rsidRPr="00597E6A" w:rsidRDefault="00854B03">
            <w:pPr>
              <w:rPr>
                <w:sz w:val="21"/>
                <w:szCs w:val="21"/>
              </w:rPr>
            </w:pPr>
          </w:p>
          <w:p w14:paraId="085AB1E1" w14:textId="77777777" w:rsidR="00854B03" w:rsidRPr="00597E6A" w:rsidRDefault="00854B03">
            <w:pPr>
              <w:rPr>
                <w:sz w:val="21"/>
                <w:szCs w:val="21"/>
              </w:rPr>
            </w:pPr>
          </w:p>
          <w:p w14:paraId="49742753" w14:textId="76A739A0" w:rsidR="00854B03" w:rsidRPr="00597E6A" w:rsidRDefault="00854B03">
            <w:pPr>
              <w:rPr>
                <w:sz w:val="21"/>
                <w:szCs w:val="21"/>
              </w:rPr>
            </w:pPr>
          </w:p>
        </w:tc>
        <w:tc>
          <w:tcPr>
            <w:tcW w:w="2410" w:type="dxa"/>
            <w:vAlign w:val="center"/>
          </w:tcPr>
          <w:p w14:paraId="08158182" w14:textId="77777777" w:rsidR="00854B03" w:rsidRPr="00597E6A" w:rsidRDefault="00854B03">
            <w:pPr>
              <w:rPr>
                <w:sz w:val="21"/>
                <w:szCs w:val="21"/>
              </w:rPr>
            </w:pPr>
          </w:p>
        </w:tc>
      </w:tr>
      <w:tr w:rsidR="00854B03" w14:paraId="587D7187" w14:textId="77777777" w:rsidTr="00461533">
        <w:tc>
          <w:tcPr>
            <w:tcW w:w="1555" w:type="dxa"/>
            <w:vMerge/>
            <w:vAlign w:val="center"/>
          </w:tcPr>
          <w:p w14:paraId="2DD04094" w14:textId="77777777" w:rsidR="00854B03" w:rsidRPr="00597E6A" w:rsidRDefault="00854B03">
            <w:pPr>
              <w:rPr>
                <w:sz w:val="21"/>
                <w:szCs w:val="21"/>
              </w:rPr>
            </w:pPr>
          </w:p>
        </w:tc>
        <w:tc>
          <w:tcPr>
            <w:tcW w:w="1559" w:type="dxa"/>
            <w:vAlign w:val="center"/>
          </w:tcPr>
          <w:p w14:paraId="357E020C" w14:textId="2A89A352" w:rsidR="00854B03" w:rsidRPr="00461533" w:rsidRDefault="00854B03">
            <w:pPr>
              <w:rPr>
                <w:sz w:val="18"/>
                <w:szCs w:val="18"/>
              </w:rPr>
            </w:pPr>
            <w:r w:rsidRPr="00461533">
              <w:rPr>
                <w:rFonts w:hint="eastAsia"/>
                <w:sz w:val="18"/>
                <w:szCs w:val="18"/>
              </w:rPr>
              <w:t>思考・判断・表現</w:t>
            </w:r>
          </w:p>
        </w:tc>
        <w:tc>
          <w:tcPr>
            <w:tcW w:w="3969" w:type="dxa"/>
            <w:vAlign w:val="center"/>
          </w:tcPr>
          <w:p w14:paraId="718229FA" w14:textId="77777777" w:rsidR="00854B03" w:rsidRPr="00597E6A" w:rsidRDefault="00854B03">
            <w:pPr>
              <w:rPr>
                <w:sz w:val="21"/>
                <w:szCs w:val="21"/>
              </w:rPr>
            </w:pPr>
          </w:p>
          <w:p w14:paraId="48112919" w14:textId="77777777" w:rsidR="00854B03" w:rsidRPr="00597E6A" w:rsidRDefault="00854B03">
            <w:pPr>
              <w:rPr>
                <w:sz w:val="21"/>
                <w:szCs w:val="21"/>
              </w:rPr>
            </w:pPr>
          </w:p>
          <w:p w14:paraId="3E21466C" w14:textId="29915907" w:rsidR="00854B03" w:rsidRPr="00597E6A" w:rsidRDefault="00854B03">
            <w:pPr>
              <w:rPr>
                <w:sz w:val="21"/>
                <w:szCs w:val="21"/>
              </w:rPr>
            </w:pPr>
          </w:p>
        </w:tc>
        <w:tc>
          <w:tcPr>
            <w:tcW w:w="2410" w:type="dxa"/>
            <w:vAlign w:val="center"/>
          </w:tcPr>
          <w:p w14:paraId="1D9782B1" w14:textId="77777777" w:rsidR="00854B03" w:rsidRPr="00597E6A" w:rsidRDefault="00854B03">
            <w:pPr>
              <w:rPr>
                <w:sz w:val="21"/>
                <w:szCs w:val="21"/>
              </w:rPr>
            </w:pPr>
          </w:p>
        </w:tc>
      </w:tr>
      <w:tr w:rsidR="00854B03" w14:paraId="15DBA818" w14:textId="77777777" w:rsidTr="00461533">
        <w:tc>
          <w:tcPr>
            <w:tcW w:w="1555" w:type="dxa"/>
            <w:vMerge/>
            <w:vAlign w:val="center"/>
          </w:tcPr>
          <w:p w14:paraId="192384C4" w14:textId="77777777" w:rsidR="00854B03" w:rsidRPr="00597E6A" w:rsidRDefault="00854B03">
            <w:pPr>
              <w:rPr>
                <w:sz w:val="21"/>
                <w:szCs w:val="21"/>
              </w:rPr>
            </w:pPr>
          </w:p>
        </w:tc>
        <w:tc>
          <w:tcPr>
            <w:tcW w:w="1559" w:type="dxa"/>
            <w:vAlign w:val="center"/>
          </w:tcPr>
          <w:p w14:paraId="5F792ED8" w14:textId="731EBE95" w:rsidR="00854B03" w:rsidRPr="00461533" w:rsidRDefault="00854B03">
            <w:pPr>
              <w:rPr>
                <w:sz w:val="18"/>
                <w:szCs w:val="18"/>
              </w:rPr>
            </w:pPr>
            <w:r w:rsidRPr="00461533">
              <w:rPr>
                <w:rFonts w:hint="eastAsia"/>
                <w:sz w:val="18"/>
                <w:szCs w:val="18"/>
              </w:rPr>
              <w:t>主体的に学習に取り組む態度</w:t>
            </w:r>
          </w:p>
        </w:tc>
        <w:tc>
          <w:tcPr>
            <w:tcW w:w="3969" w:type="dxa"/>
            <w:vAlign w:val="center"/>
          </w:tcPr>
          <w:p w14:paraId="4134997F" w14:textId="77777777" w:rsidR="00854B03" w:rsidRPr="00597E6A" w:rsidRDefault="00854B03">
            <w:pPr>
              <w:rPr>
                <w:sz w:val="21"/>
                <w:szCs w:val="21"/>
              </w:rPr>
            </w:pPr>
          </w:p>
          <w:p w14:paraId="613CF1AB" w14:textId="77777777" w:rsidR="00854B03" w:rsidRPr="00597E6A" w:rsidRDefault="00854B03">
            <w:pPr>
              <w:rPr>
                <w:sz w:val="21"/>
                <w:szCs w:val="21"/>
              </w:rPr>
            </w:pPr>
          </w:p>
          <w:p w14:paraId="4706F666" w14:textId="19F1830B" w:rsidR="00854B03" w:rsidRPr="00597E6A" w:rsidRDefault="00854B03">
            <w:pPr>
              <w:rPr>
                <w:sz w:val="21"/>
                <w:szCs w:val="21"/>
              </w:rPr>
            </w:pPr>
          </w:p>
        </w:tc>
        <w:tc>
          <w:tcPr>
            <w:tcW w:w="2410" w:type="dxa"/>
            <w:vAlign w:val="center"/>
          </w:tcPr>
          <w:p w14:paraId="71279067" w14:textId="77777777" w:rsidR="00854B03" w:rsidRPr="00597E6A" w:rsidRDefault="00854B03">
            <w:pPr>
              <w:rPr>
                <w:sz w:val="21"/>
                <w:szCs w:val="21"/>
              </w:rPr>
            </w:pPr>
          </w:p>
        </w:tc>
      </w:tr>
      <w:tr w:rsidR="00854B03" w14:paraId="7038DED8" w14:textId="77777777" w:rsidTr="00461533">
        <w:tc>
          <w:tcPr>
            <w:tcW w:w="3114" w:type="dxa"/>
            <w:gridSpan w:val="2"/>
            <w:vAlign w:val="center"/>
          </w:tcPr>
          <w:p w14:paraId="26CC711E" w14:textId="00126A44" w:rsidR="00854B03" w:rsidRPr="00597E6A" w:rsidRDefault="00597E6A" w:rsidP="00854B03">
            <w:pPr>
              <w:rPr>
                <w:sz w:val="21"/>
                <w:szCs w:val="21"/>
              </w:rPr>
            </w:pPr>
            <w:r>
              <w:rPr>
                <w:rFonts w:hint="eastAsia"/>
                <w:sz w:val="21"/>
                <w:szCs w:val="21"/>
              </w:rPr>
              <w:t>３．</w:t>
            </w:r>
            <w:r w:rsidR="00854B03" w:rsidRPr="00597E6A">
              <w:rPr>
                <w:rFonts w:hint="eastAsia"/>
                <w:sz w:val="21"/>
                <w:szCs w:val="21"/>
              </w:rPr>
              <w:t>評価方法の工夫</w:t>
            </w:r>
          </w:p>
        </w:tc>
        <w:tc>
          <w:tcPr>
            <w:tcW w:w="3969" w:type="dxa"/>
            <w:vAlign w:val="center"/>
          </w:tcPr>
          <w:p w14:paraId="09035AE8" w14:textId="77777777" w:rsidR="00854B03" w:rsidRDefault="00854B03" w:rsidP="00854B03">
            <w:pPr>
              <w:rPr>
                <w:sz w:val="21"/>
                <w:szCs w:val="21"/>
              </w:rPr>
            </w:pPr>
          </w:p>
          <w:p w14:paraId="0C1C61EB" w14:textId="02120981" w:rsidR="00461533" w:rsidRPr="00597E6A" w:rsidRDefault="00461533" w:rsidP="00854B03">
            <w:pPr>
              <w:rPr>
                <w:sz w:val="21"/>
                <w:szCs w:val="21"/>
              </w:rPr>
            </w:pPr>
          </w:p>
        </w:tc>
        <w:tc>
          <w:tcPr>
            <w:tcW w:w="2410" w:type="dxa"/>
            <w:vAlign w:val="center"/>
          </w:tcPr>
          <w:p w14:paraId="37E53BEE" w14:textId="77777777" w:rsidR="00854B03" w:rsidRPr="00597E6A" w:rsidRDefault="00854B03" w:rsidP="00854B03">
            <w:pPr>
              <w:rPr>
                <w:sz w:val="21"/>
                <w:szCs w:val="21"/>
              </w:rPr>
            </w:pPr>
          </w:p>
        </w:tc>
      </w:tr>
      <w:tr w:rsidR="00597E6A" w14:paraId="6E736C0A" w14:textId="77777777" w:rsidTr="00461533">
        <w:tc>
          <w:tcPr>
            <w:tcW w:w="3114" w:type="dxa"/>
            <w:gridSpan w:val="2"/>
            <w:vAlign w:val="center"/>
          </w:tcPr>
          <w:p w14:paraId="7E9585E8" w14:textId="6064DD97" w:rsidR="00597E6A" w:rsidRPr="00597E6A" w:rsidRDefault="00597E6A" w:rsidP="00854B03">
            <w:pPr>
              <w:rPr>
                <w:sz w:val="21"/>
                <w:szCs w:val="21"/>
              </w:rPr>
            </w:pPr>
            <w:r>
              <w:rPr>
                <w:rFonts w:hint="eastAsia"/>
                <w:sz w:val="21"/>
                <w:szCs w:val="21"/>
              </w:rPr>
              <w:t>４．個を見取る工夫</w:t>
            </w:r>
          </w:p>
        </w:tc>
        <w:tc>
          <w:tcPr>
            <w:tcW w:w="3969" w:type="dxa"/>
            <w:vAlign w:val="center"/>
          </w:tcPr>
          <w:p w14:paraId="38377663" w14:textId="77777777" w:rsidR="00597E6A" w:rsidRDefault="00597E6A" w:rsidP="00854B03">
            <w:pPr>
              <w:rPr>
                <w:sz w:val="21"/>
                <w:szCs w:val="21"/>
              </w:rPr>
            </w:pPr>
          </w:p>
          <w:p w14:paraId="493F1795" w14:textId="60C31CDF" w:rsidR="00461533" w:rsidRPr="00597E6A" w:rsidRDefault="00461533" w:rsidP="00854B03">
            <w:pPr>
              <w:rPr>
                <w:sz w:val="21"/>
                <w:szCs w:val="21"/>
              </w:rPr>
            </w:pPr>
          </w:p>
        </w:tc>
        <w:tc>
          <w:tcPr>
            <w:tcW w:w="2410" w:type="dxa"/>
            <w:vAlign w:val="center"/>
          </w:tcPr>
          <w:p w14:paraId="1478842D" w14:textId="77777777" w:rsidR="00597E6A" w:rsidRPr="00597E6A" w:rsidRDefault="00597E6A" w:rsidP="00854B03">
            <w:pPr>
              <w:rPr>
                <w:sz w:val="21"/>
                <w:szCs w:val="21"/>
              </w:rPr>
            </w:pPr>
          </w:p>
        </w:tc>
      </w:tr>
      <w:tr w:rsidR="00854B03" w14:paraId="4D97A9B7" w14:textId="77777777" w:rsidTr="00461533">
        <w:tc>
          <w:tcPr>
            <w:tcW w:w="3114" w:type="dxa"/>
            <w:gridSpan w:val="2"/>
            <w:vAlign w:val="center"/>
          </w:tcPr>
          <w:p w14:paraId="50C9E5F3" w14:textId="63398620" w:rsidR="00854B03" w:rsidRPr="00597E6A" w:rsidRDefault="00597E6A" w:rsidP="00854B03">
            <w:pPr>
              <w:rPr>
                <w:sz w:val="21"/>
                <w:szCs w:val="21"/>
              </w:rPr>
            </w:pPr>
            <w:r>
              <w:rPr>
                <w:rFonts w:hint="eastAsia"/>
                <w:sz w:val="21"/>
                <w:szCs w:val="21"/>
              </w:rPr>
              <w:t>５．</w:t>
            </w:r>
            <w:r w:rsidR="00854B03" w:rsidRPr="00597E6A">
              <w:rPr>
                <w:rFonts w:hint="eastAsia"/>
                <w:sz w:val="21"/>
                <w:szCs w:val="21"/>
              </w:rPr>
              <w:t>合理的な配慮</w:t>
            </w:r>
          </w:p>
        </w:tc>
        <w:tc>
          <w:tcPr>
            <w:tcW w:w="3969" w:type="dxa"/>
            <w:vAlign w:val="center"/>
          </w:tcPr>
          <w:p w14:paraId="2EE3D4C3" w14:textId="77777777" w:rsidR="00854B03" w:rsidRDefault="00854B03" w:rsidP="00854B03">
            <w:pPr>
              <w:rPr>
                <w:sz w:val="21"/>
                <w:szCs w:val="21"/>
              </w:rPr>
            </w:pPr>
          </w:p>
          <w:p w14:paraId="6C878141" w14:textId="42C58749" w:rsidR="00461533" w:rsidRPr="00597E6A" w:rsidRDefault="00461533" w:rsidP="00854B03">
            <w:pPr>
              <w:rPr>
                <w:sz w:val="21"/>
                <w:szCs w:val="21"/>
              </w:rPr>
            </w:pPr>
          </w:p>
        </w:tc>
        <w:tc>
          <w:tcPr>
            <w:tcW w:w="2410" w:type="dxa"/>
            <w:vAlign w:val="center"/>
          </w:tcPr>
          <w:p w14:paraId="25767C9F" w14:textId="77777777" w:rsidR="00854B03" w:rsidRPr="00597E6A" w:rsidRDefault="00854B03" w:rsidP="00854B03">
            <w:pPr>
              <w:rPr>
                <w:sz w:val="21"/>
                <w:szCs w:val="21"/>
              </w:rPr>
            </w:pPr>
          </w:p>
        </w:tc>
      </w:tr>
      <w:tr w:rsidR="00854B03" w14:paraId="77ED7132" w14:textId="77777777" w:rsidTr="00461533">
        <w:tc>
          <w:tcPr>
            <w:tcW w:w="3114" w:type="dxa"/>
            <w:gridSpan w:val="2"/>
            <w:vAlign w:val="center"/>
          </w:tcPr>
          <w:p w14:paraId="4E56B609" w14:textId="3F126B88" w:rsidR="00854B03" w:rsidRPr="00597E6A" w:rsidRDefault="00597E6A" w:rsidP="00854B03">
            <w:pPr>
              <w:rPr>
                <w:sz w:val="21"/>
                <w:szCs w:val="21"/>
              </w:rPr>
            </w:pPr>
            <w:r>
              <w:rPr>
                <w:rFonts w:hint="eastAsia"/>
                <w:sz w:val="21"/>
                <w:szCs w:val="21"/>
              </w:rPr>
              <w:t>６．</w:t>
            </w:r>
            <w:r w:rsidR="00854B03" w:rsidRPr="00597E6A">
              <w:rPr>
                <w:rFonts w:hint="eastAsia"/>
                <w:sz w:val="21"/>
                <w:szCs w:val="21"/>
              </w:rPr>
              <w:t>教科の特質</w:t>
            </w:r>
            <w:r>
              <w:rPr>
                <w:rFonts w:hint="eastAsia"/>
                <w:sz w:val="21"/>
                <w:szCs w:val="21"/>
              </w:rPr>
              <w:t>を生かす</w:t>
            </w:r>
            <w:r w:rsidR="00854B03" w:rsidRPr="00597E6A">
              <w:rPr>
                <w:rFonts w:hint="eastAsia"/>
                <w:sz w:val="21"/>
                <w:szCs w:val="21"/>
              </w:rPr>
              <w:t>工夫</w:t>
            </w:r>
          </w:p>
        </w:tc>
        <w:tc>
          <w:tcPr>
            <w:tcW w:w="3969" w:type="dxa"/>
            <w:vAlign w:val="center"/>
          </w:tcPr>
          <w:p w14:paraId="64ACAEFB" w14:textId="77777777" w:rsidR="00854B03" w:rsidRDefault="00854B03" w:rsidP="00854B03">
            <w:pPr>
              <w:rPr>
                <w:sz w:val="21"/>
                <w:szCs w:val="21"/>
              </w:rPr>
            </w:pPr>
          </w:p>
          <w:p w14:paraId="6F9247F7" w14:textId="7565FD20" w:rsidR="00461533" w:rsidRPr="00597E6A" w:rsidRDefault="00461533" w:rsidP="00854B03">
            <w:pPr>
              <w:rPr>
                <w:sz w:val="21"/>
                <w:szCs w:val="21"/>
              </w:rPr>
            </w:pPr>
          </w:p>
        </w:tc>
        <w:tc>
          <w:tcPr>
            <w:tcW w:w="2410" w:type="dxa"/>
            <w:vAlign w:val="center"/>
          </w:tcPr>
          <w:p w14:paraId="59DFC09F" w14:textId="77777777" w:rsidR="00854B03" w:rsidRPr="00597E6A" w:rsidRDefault="00854B03" w:rsidP="00854B03">
            <w:pPr>
              <w:rPr>
                <w:sz w:val="21"/>
                <w:szCs w:val="21"/>
              </w:rPr>
            </w:pPr>
          </w:p>
        </w:tc>
      </w:tr>
      <w:tr w:rsidR="00854B03" w14:paraId="1B3BD4CA" w14:textId="77777777" w:rsidTr="00461533">
        <w:tc>
          <w:tcPr>
            <w:tcW w:w="3114" w:type="dxa"/>
            <w:gridSpan w:val="2"/>
            <w:vAlign w:val="center"/>
          </w:tcPr>
          <w:p w14:paraId="6B1C7868" w14:textId="357725CB" w:rsidR="00854B03" w:rsidRPr="00597E6A" w:rsidRDefault="00597E6A">
            <w:pPr>
              <w:rPr>
                <w:sz w:val="21"/>
                <w:szCs w:val="21"/>
              </w:rPr>
            </w:pPr>
            <w:r>
              <w:rPr>
                <w:rFonts w:hint="eastAsia"/>
                <w:sz w:val="21"/>
                <w:szCs w:val="21"/>
              </w:rPr>
              <w:t>７．</w:t>
            </w:r>
            <w:r w:rsidR="00F25D6C" w:rsidRPr="00597E6A">
              <w:rPr>
                <w:rFonts w:hint="eastAsia"/>
                <w:sz w:val="21"/>
                <w:szCs w:val="21"/>
              </w:rPr>
              <w:t>実施時期の配慮</w:t>
            </w:r>
          </w:p>
        </w:tc>
        <w:tc>
          <w:tcPr>
            <w:tcW w:w="3969" w:type="dxa"/>
            <w:vAlign w:val="center"/>
          </w:tcPr>
          <w:p w14:paraId="57A9A7BA" w14:textId="77777777" w:rsidR="00854B03" w:rsidRDefault="00854B03">
            <w:pPr>
              <w:rPr>
                <w:sz w:val="21"/>
                <w:szCs w:val="21"/>
              </w:rPr>
            </w:pPr>
          </w:p>
          <w:p w14:paraId="3E4427B1" w14:textId="4FC1C4D9" w:rsidR="00461533" w:rsidRPr="00597E6A" w:rsidRDefault="00461533">
            <w:pPr>
              <w:rPr>
                <w:sz w:val="21"/>
                <w:szCs w:val="21"/>
              </w:rPr>
            </w:pPr>
          </w:p>
        </w:tc>
        <w:tc>
          <w:tcPr>
            <w:tcW w:w="2410" w:type="dxa"/>
            <w:vAlign w:val="center"/>
          </w:tcPr>
          <w:p w14:paraId="57B37928" w14:textId="77777777" w:rsidR="00854B03" w:rsidRPr="00597E6A" w:rsidRDefault="00854B03">
            <w:pPr>
              <w:rPr>
                <w:sz w:val="21"/>
                <w:szCs w:val="21"/>
              </w:rPr>
            </w:pPr>
          </w:p>
        </w:tc>
      </w:tr>
      <w:tr w:rsidR="00854B03" w14:paraId="3F5B7BCA" w14:textId="77777777" w:rsidTr="00461533">
        <w:tc>
          <w:tcPr>
            <w:tcW w:w="3114" w:type="dxa"/>
            <w:gridSpan w:val="2"/>
            <w:vAlign w:val="center"/>
          </w:tcPr>
          <w:p w14:paraId="615F1A61" w14:textId="428F584B" w:rsidR="00854B03" w:rsidRPr="00597E6A" w:rsidRDefault="00597E6A">
            <w:pPr>
              <w:rPr>
                <w:sz w:val="21"/>
                <w:szCs w:val="21"/>
              </w:rPr>
            </w:pPr>
            <w:r>
              <w:rPr>
                <w:rFonts w:hint="eastAsia"/>
                <w:sz w:val="21"/>
                <w:szCs w:val="21"/>
              </w:rPr>
              <w:t>８．</w:t>
            </w:r>
            <w:r w:rsidR="002F4CF9" w:rsidRPr="00597E6A">
              <w:rPr>
                <w:rFonts w:hint="eastAsia"/>
                <w:sz w:val="21"/>
                <w:szCs w:val="21"/>
              </w:rPr>
              <w:t>記録の蓄積の工夫</w:t>
            </w:r>
          </w:p>
        </w:tc>
        <w:tc>
          <w:tcPr>
            <w:tcW w:w="3969" w:type="dxa"/>
            <w:vAlign w:val="center"/>
          </w:tcPr>
          <w:p w14:paraId="30DFED33" w14:textId="77777777" w:rsidR="00854B03" w:rsidRDefault="00854B03">
            <w:pPr>
              <w:rPr>
                <w:sz w:val="21"/>
                <w:szCs w:val="21"/>
              </w:rPr>
            </w:pPr>
          </w:p>
          <w:p w14:paraId="1883E2A4" w14:textId="22945DD1" w:rsidR="00461533" w:rsidRPr="00597E6A" w:rsidRDefault="00461533">
            <w:pPr>
              <w:rPr>
                <w:sz w:val="21"/>
                <w:szCs w:val="21"/>
              </w:rPr>
            </w:pPr>
          </w:p>
        </w:tc>
        <w:tc>
          <w:tcPr>
            <w:tcW w:w="2410" w:type="dxa"/>
            <w:vAlign w:val="center"/>
          </w:tcPr>
          <w:p w14:paraId="169A7A88" w14:textId="77777777" w:rsidR="00854B03" w:rsidRPr="00597E6A" w:rsidRDefault="00854B03">
            <w:pPr>
              <w:rPr>
                <w:sz w:val="21"/>
                <w:szCs w:val="21"/>
              </w:rPr>
            </w:pPr>
          </w:p>
        </w:tc>
      </w:tr>
      <w:tr w:rsidR="0053217B" w14:paraId="0F827AFE" w14:textId="77777777" w:rsidTr="00F40CEF">
        <w:trPr>
          <w:trHeight w:val="70"/>
        </w:trPr>
        <w:tc>
          <w:tcPr>
            <w:tcW w:w="3114" w:type="dxa"/>
            <w:gridSpan w:val="2"/>
            <w:vAlign w:val="center"/>
          </w:tcPr>
          <w:p w14:paraId="430A3AD9" w14:textId="3604558D" w:rsidR="0053217B" w:rsidRDefault="0053217B">
            <w:pPr>
              <w:rPr>
                <w:sz w:val="21"/>
                <w:szCs w:val="21"/>
              </w:rPr>
            </w:pPr>
            <w:r>
              <w:rPr>
                <w:rFonts w:hint="eastAsia"/>
                <w:sz w:val="21"/>
                <w:szCs w:val="21"/>
              </w:rPr>
              <w:t>９．定期考査の実施方法</w:t>
            </w:r>
          </w:p>
        </w:tc>
        <w:tc>
          <w:tcPr>
            <w:tcW w:w="3969" w:type="dxa"/>
            <w:vAlign w:val="center"/>
          </w:tcPr>
          <w:p w14:paraId="0960DD06" w14:textId="77777777" w:rsidR="0053217B" w:rsidRDefault="0053217B">
            <w:pPr>
              <w:rPr>
                <w:sz w:val="21"/>
                <w:szCs w:val="21"/>
              </w:rPr>
            </w:pPr>
          </w:p>
          <w:p w14:paraId="7A806475" w14:textId="5F52DFCE" w:rsidR="0053217B" w:rsidRDefault="0053217B">
            <w:pPr>
              <w:rPr>
                <w:sz w:val="21"/>
                <w:szCs w:val="21"/>
              </w:rPr>
            </w:pPr>
          </w:p>
        </w:tc>
        <w:tc>
          <w:tcPr>
            <w:tcW w:w="2410" w:type="dxa"/>
            <w:vAlign w:val="center"/>
          </w:tcPr>
          <w:p w14:paraId="2A9ACBA0" w14:textId="77777777" w:rsidR="0053217B" w:rsidRPr="00597E6A" w:rsidRDefault="0053217B">
            <w:pPr>
              <w:rPr>
                <w:sz w:val="21"/>
                <w:szCs w:val="21"/>
              </w:rPr>
            </w:pPr>
          </w:p>
        </w:tc>
      </w:tr>
      <w:tr w:rsidR="00854B03" w14:paraId="56E2F33B" w14:textId="77777777" w:rsidTr="00F40CEF">
        <w:trPr>
          <w:trHeight w:val="180"/>
        </w:trPr>
        <w:tc>
          <w:tcPr>
            <w:tcW w:w="3114" w:type="dxa"/>
            <w:gridSpan w:val="2"/>
            <w:vAlign w:val="center"/>
          </w:tcPr>
          <w:p w14:paraId="33A8B9B1" w14:textId="1EEE7836" w:rsidR="00854B03" w:rsidRPr="00597E6A" w:rsidRDefault="0053217B">
            <w:pPr>
              <w:rPr>
                <w:sz w:val="21"/>
                <w:szCs w:val="21"/>
              </w:rPr>
            </w:pPr>
            <w:r>
              <w:rPr>
                <w:rFonts w:hint="eastAsia"/>
                <w:sz w:val="21"/>
                <w:szCs w:val="21"/>
              </w:rPr>
              <w:t>1</w:t>
            </w:r>
            <w:r>
              <w:rPr>
                <w:sz w:val="21"/>
                <w:szCs w:val="21"/>
              </w:rPr>
              <w:t>0</w:t>
            </w:r>
            <w:r w:rsidR="00597E6A">
              <w:rPr>
                <w:rFonts w:hint="eastAsia"/>
                <w:sz w:val="21"/>
                <w:szCs w:val="21"/>
              </w:rPr>
              <w:t>．</w:t>
            </w:r>
            <w:r w:rsidR="002F4CF9" w:rsidRPr="00597E6A">
              <w:rPr>
                <w:rFonts w:hint="eastAsia"/>
                <w:sz w:val="21"/>
                <w:szCs w:val="21"/>
              </w:rPr>
              <w:t>総括と評定の方法</w:t>
            </w:r>
          </w:p>
        </w:tc>
        <w:tc>
          <w:tcPr>
            <w:tcW w:w="3969" w:type="dxa"/>
            <w:vAlign w:val="center"/>
          </w:tcPr>
          <w:p w14:paraId="7DD4A7CE" w14:textId="77777777" w:rsidR="00854B03" w:rsidRDefault="00854B03">
            <w:pPr>
              <w:rPr>
                <w:sz w:val="21"/>
                <w:szCs w:val="21"/>
              </w:rPr>
            </w:pPr>
          </w:p>
          <w:p w14:paraId="6AE895D0" w14:textId="199B81F1" w:rsidR="00461533" w:rsidRPr="00597E6A" w:rsidRDefault="00461533">
            <w:pPr>
              <w:rPr>
                <w:sz w:val="21"/>
                <w:szCs w:val="21"/>
              </w:rPr>
            </w:pPr>
          </w:p>
        </w:tc>
        <w:tc>
          <w:tcPr>
            <w:tcW w:w="2410" w:type="dxa"/>
            <w:vAlign w:val="center"/>
          </w:tcPr>
          <w:p w14:paraId="77C83695" w14:textId="77777777" w:rsidR="00854B03" w:rsidRPr="00597E6A" w:rsidRDefault="00854B03">
            <w:pPr>
              <w:rPr>
                <w:sz w:val="21"/>
                <w:szCs w:val="21"/>
              </w:rPr>
            </w:pPr>
          </w:p>
        </w:tc>
      </w:tr>
    </w:tbl>
    <w:p w14:paraId="5CC5DB9E" w14:textId="77777777" w:rsidR="00EA30B3" w:rsidRDefault="00EA30B3" w:rsidP="00EA30B3">
      <w:pPr>
        <w:jc w:val="right"/>
        <w:rPr>
          <w:sz w:val="21"/>
          <w:szCs w:val="21"/>
        </w:rPr>
      </w:pPr>
      <w:r>
        <w:rPr>
          <w:sz w:val="21"/>
          <w:szCs w:val="21"/>
        </w:rPr>
        <w:br w:type="page"/>
      </w:r>
    </w:p>
    <w:p w14:paraId="394242AF" w14:textId="04E192B5" w:rsidR="00EA30B3" w:rsidRPr="00AC5BFD" w:rsidRDefault="00EA30B3" w:rsidP="00EA30B3">
      <w:pPr>
        <w:jc w:val="right"/>
        <w:rPr>
          <w:sz w:val="21"/>
          <w:szCs w:val="21"/>
        </w:rPr>
      </w:pPr>
      <w:r w:rsidRPr="00AC5BFD">
        <w:rPr>
          <w:rFonts w:hint="eastAsia"/>
          <w:sz w:val="21"/>
          <w:szCs w:val="21"/>
        </w:rPr>
        <w:lastRenderedPageBreak/>
        <w:t xml:space="preserve">提出日　</w:t>
      </w:r>
      <w:r>
        <w:rPr>
          <w:rFonts w:hint="eastAsia"/>
          <w:sz w:val="21"/>
          <w:szCs w:val="21"/>
        </w:rPr>
        <w:t>４</w:t>
      </w:r>
      <w:r w:rsidRPr="00AC5BFD">
        <w:rPr>
          <w:rFonts w:hint="eastAsia"/>
          <w:sz w:val="21"/>
          <w:szCs w:val="21"/>
        </w:rPr>
        <w:t>月</w:t>
      </w:r>
      <w:r>
        <w:rPr>
          <w:rFonts w:hint="eastAsia"/>
          <w:sz w:val="21"/>
          <w:szCs w:val="21"/>
        </w:rPr>
        <w:t>２０</w:t>
      </w:r>
      <w:r w:rsidRPr="00AC5BFD">
        <w:rPr>
          <w:rFonts w:hint="eastAsia"/>
          <w:sz w:val="21"/>
          <w:szCs w:val="21"/>
        </w:rPr>
        <w:t>日</w:t>
      </w:r>
    </w:p>
    <w:p w14:paraId="3E05174E" w14:textId="77777777" w:rsidR="00EA30B3" w:rsidRPr="00854B03" w:rsidRDefault="00EA30B3" w:rsidP="00EA30B3">
      <w:pPr>
        <w:jc w:val="center"/>
        <w:rPr>
          <w:sz w:val="32"/>
          <w:szCs w:val="32"/>
        </w:rPr>
      </w:pPr>
      <w:r w:rsidRPr="00854B03">
        <w:rPr>
          <w:rFonts w:hint="eastAsia"/>
          <w:sz w:val="32"/>
          <w:szCs w:val="32"/>
        </w:rPr>
        <w:t>令和３年度　学習評価計画案</w:t>
      </w:r>
    </w:p>
    <w:p w14:paraId="645BDC1B" w14:textId="77777777" w:rsidR="00EA30B3" w:rsidRDefault="00EA30B3" w:rsidP="00EA30B3">
      <w:r>
        <w:rPr>
          <w:rFonts w:hint="eastAsia"/>
        </w:rPr>
        <w:t>○○中学校　　１年　　国語科　　主任教諭　担当教員</w:t>
      </w:r>
      <w:r w:rsidRPr="00531D4A">
        <w:rPr>
          <w:rFonts w:hint="eastAsia"/>
          <w:u w:val="single"/>
        </w:rPr>
        <w:t xml:space="preserve">　</w:t>
      </w:r>
      <w:r>
        <w:rPr>
          <w:rFonts w:hint="eastAsia"/>
          <w:u w:val="single"/>
        </w:rPr>
        <w:t>○○○○</w:t>
      </w:r>
      <w:r w:rsidRPr="00531D4A">
        <w:rPr>
          <w:rFonts w:hint="eastAsia"/>
          <w:u w:val="single"/>
        </w:rPr>
        <w:t xml:space="preserve">　　　　　　　　　</w:t>
      </w:r>
    </w:p>
    <w:tbl>
      <w:tblPr>
        <w:tblStyle w:val="a3"/>
        <w:tblW w:w="0" w:type="auto"/>
        <w:tblLook w:val="04A0" w:firstRow="1" w:lastRow="0" w:firstColumn="1" w:lastColumn="0" w:noHBand="0" w:noVBand="1"/>
      </w:tblPr>
      <w:tblGrid>
        <w:gridCol w:w="1555"/>
        <w:gridCol w:w="1559"/>
        <w:gridCol w:w="3969"/>
        <w:gridCol w:w="2410"/>
      </w:tblGrid>
      <w:tr w:rsidR="00EA30B3" w:rsidRPr="00854B03" w14:paraId="5AA9B7C9" w14:textId="77777777" w:rsidTr="00EE69F6">
        <w:tc>
          <w:tcPr>
            <w:tcW w:w="3114" w:type="dxa"/>
            <w:gridSpan w:val="2"/>
            <w:shd w:val="clear" w:color="auto" w:fill="D9D9D9" w:themeFill="background1" w:themeFillShade="D9"/>
            <w:vAlign w:val="center"/>
          </w:tcPr>
          <w:p w14:paraId="3317F0AB" w14:textId="77777777" w:rsidR="00EA30B3" w:rsidRPr="00854B03" w:rsidRDefault="00EA30B3" w:rsidP="00EE69F6">
            <w:pPr>
              <w:jc w:val="center"/>
              <w:rPr>
                <w:rFonts w:ascii="ＭＳ ゴシック" w:eastAsia="ＭＳ ゴシック" w:hAnsi="ＭＳ ゴシック"/>
                <w:sz w:val="21"/>
                <w:szCs w:val="21"/>
              </w:rPr>
            </w:pPr>
            <w:r w:rsidRPr="00854B03">
              <w:rPr>
                <w:rFonts w:ascii="ＭＳ ゴシック" w:eastAsia="ＭＳ ゴシック" w:hAnsi="ＭＳ ゴシック" w:hint="eastAsia"/>
                <w:sz w:val="21"/>
                <w:szCs w:val="21"/>
              </w:rPr>
              <w:t>項</w:t>
            </w:r>
            <w:r>
              <w:rPr>
                <w:rFonts w:ascii="ＭＳ ゴシック" w:eastAsia="ＭＳ ゴシック" w:hAnsi="ＭＳ ゴシック" w:hint="eastAsia"/>
                <w:sz w:val="21"/>
                <w:szCs w:val="21"/>
              </w:rPr>
              <w:t xml:space="preserve">　</w:t>
            </w:r>
            <w:r w:rsidRPr="00854B03">
              <w:rPr>
                <w:rFonts w:ascii="ＭＳ ゴシック" w:eastAsia="ＭＳ ゴシック" w:hAnsi="ＭＳ ゴシック" w:hint="eastAsia"/>
                <w:sz w:val="21"/>
                <w:szCs w:val="21"/>
              </w:rPr>
              <w:t>目</w:t>
            </w:r>
          </w:p>
        </w:tc>
        <w:tc>
          <w:tcPr>
            <w:tcW w:w="3969" w:type="dxa"/>
            <w:shd w:val="clear" w:color="auto" w:fill="D9D9D9" w:themeFill="background1" w:themeFillShade="D9"/>
            <w:vAlign w:val="center"/>
          </w:tcPr>
          <w:p w14:paraId="3878A970" w14:textId="77777777" w:rsidR="00EA30B3" w:rsidRPr="00854B03" w:rsidRDefault="00EA30B3" w:rsidP="00EE69F6">
            <w:pPr>
              <w:jc w:val="center"/>
              <w:rPr>
                <w:rFonts w:ascii="ＭＳ ゴシック" w:eastAsia="ＭＳ ゴシック" w:hAnsi="ＭＳ ゴシック"/>
                <w:sz w:val="21"/>
                <w:szCs w:val="21"/>
              </w:rPr>
            </w:pPr>
            <w:r w:rsidRPr="00854B03">
              <w:rPr>
                <w:rFonts w:ascii="ＭＳ ゴシック" w:eastAsia="ＭＳ ゴシック" w:hAnsi="ＭＳ ゴシック" w:hint="eastAsia"/>
                <w:sz w:val="21"/>
                <w:szCs w:val="21"/>
              </w:rPr>
              <w:t>特色ある取組</w:t>
            </w:r>
          </w:p>
        </w:tc>
        <w:tc>
          <w:tcPr>
            <w:tcW w:w="2410" w:type="dxa"/>
            <w:shd w:val="clear" w:color="auto" w:fill="D9D9D9" w:themeFill="background1" w:themeFillShade="D9"/>
            <w:vAlign w:val="center"/>
          </w:tcPr>
          <w:p w14:paraId="0808F4F3" w14:textId="77777777" w:rsidR="00EA30B3" w:rsidRPr="00854B03" w:rsidRDefault="00EA30B3" w:rsidP="00EE69F6">
            <w:pPr>
              <w:jc w:val="center"/>
              <w:rPr>
                <w:rFonts w:ascii="ＭＳ ゴシック" w:eastAsia="ＭＳ ゴシック" w:hAnsi="ＭＳ ゴシック"/>
                <w:sz w:val="21"/>
                <w:szCs w:val="21"/>
              </w:rPr>
            </w:pPr>
            <w:r w:rsidRPr="00854B03">
              <w:rPr>
                <w:rFonts w:ascii="ＭＳ ゴシック" w:eastAsia="ＭＳ ゴシック" w:hAnsi="ＭＳ ゴシック" w:hint="eastAsia"/>
                <w:sz w:val="21"/>
                <w:szCs w:val="21"/>
              </w:rPr>
              <w:t>備</w:t>
            </w:r>
            <w:r>
              <w:rPr>
                <w:rFonts w:ascii="ＭＳ ゴシック" w:eastAsia="ＭＳ ゴシック" w:hAnsi="ＭＳ ゴシック" w:hint="eastAsia"/>
                <w:sz w:val="21"/>
                <w:szCs w:val="21"/>
              </w:rPr>
              <w:t xml:space="preserve">　</w:t>
            </w:r>
            <w:r w:rsidRPr="00854B03">
              <w:rPr>
                <w:rFonts w:ascii="ＭＳ ゴシック" w:eastAsia="ＭＳ ゴシック" w:hAnsi="ＭＳ ゴシック" w:hint="eastAsia"/>
                <w:sz w:val="21"/>
                <w:szCs w:val="21"/>
              </w:rPr>
              <w:t>考</w:t>
            </w:r>
          </w:p>
        </w:tc>
      </w:tr>
      <w:tr w:rsidR="00EA30B3" w14:paraId="30F04030" w14:textId="77777777" w:rsidTr="00EE69F6">
        <w:tc>
          <w:tcPr>
            <w:tcW w:w="3114" w:type="dxa"/>
            <w:gridSpan w:val="2"/>
            <w:vAlign w:val="center"/>
          </w:tcPr>
          <w:p w14:paraId="3BFC8BFC" w14:textId="77777777" w:rsidR="00EA30B3" w:rsidRPr="00597E6A" w:rsidRDefault="00EA30B3" w:rsidP="00EE69F6">
            <w:pPr>
              <w:spacing w:line="320" w:lineRule="exact"/>
              <w:rPr>
                <w:sz w:val="21"/>
                <w:szCs w:val="21"/>
              </w:rPr>
            </w:pPr>
            <w:r>
              <w:rPr>
                <w:rFonts w:hint="eastAsia"/>
                <w:sz w:val="21"/>
                <w:szCs w:val="21"/>
              </w:rPr>
              <w:t>１．</w:t>
            </w:r>
            <w:r w:rsidRPr="00597E6A">
              <w:rPr>
                <w:rFonts w:hint="eastAsia"/>
                <w:sz w:val="21"/>
                <w:szCs w:val="21"/>
              </w:rPr>
              <w:t>基本方針</w:t>
            </w:r>
          </w:p>
        </w:tc>
        <w:tc>
          <w:tcPr>
            <w:tcW w:w="3969" w:type="dxa"/>
            <w:vAlign w:val="center"/>
          </w:tcPr>
          <w:p w14:paraId="629326F3" w14:textId="77777777" w:rsidR="00EA30B3" w:rsidRPr="00597E6A" w:rsidRDefault="00EA30B3" w:rsidP="00EE69F6">
            <w:pPr>
              <w:spacing w:line="320" w:lineRule="exact"/>
              <w:rPr>
                <w:sz w:val="21"/>
                <w:szCs w:val="21"/>
              </w:rPr>
            </w:pPr>
            <w:r w:rsidRPr="00597E6A">
              <w:rPr>
                <w:rFonts w:hint="eastAsia"/>
                <w:sz w:val="21"/>
                <w:szCs w:val="21"/>
              </w:rPr>
              <w:t>「主体的・対話的で深い学び」のための多面的・多角的な学習評価の実施</w:t>
            </w:r>
          </w:p>
        </w:tc>
        <w:tc>
          <w:tcPr>
            <w:tcW w:w="2410" w:type="dxa"/>
            <w:vAlign w:val="center"/>
          </w:tcPr>
          <w:p w14:paraId="424A2167" w14:textId="77777777" w:rsidR="00EA30B3" w:rsidRPr="00597E6A" w:rsidRDefault="00EA30B3" w:rsidP="00EE69F6">
            <w:pPr>
              <w:spacing w:line="320" w:lineRule="exact"/>
              <w:rPr>
                <w:sz w:val="21"/>
                <w:szCs w:val="21"/>
              </w:rPr>
            </w:pPr>
          </w:p>
        </w:tc>
      </w:tr>
      <w:tr w:rsidR="00EA30B3" w14:paraId="39E92CA1" w14:textId="77777777" w:rsidTr="00EE69F6">
        <w:tc>
          <w:tcPr>
            <w:tcW w:w="1555" w:type="dxa"/>
            <w:vMerge w:val="restart"/>
            <w:vAlign w:val="center"/>
          </w:tcPr>
          <w:p w14:paraId="0BDB4E21" w14:textId="77777777" w:rsidR="00EA30B3" w:rsidRPr="00597E6A" w:rsidRDefault="00EA30B3" w:rsidP="00EE69F6">
            <w:pPr>
              <w:spacing w:line="320" w:lineRule="exact"/>
              <w:rPr>
                <w:sz w:val="21"/>
                <w:szCs w:val="21"/>
              </w:rPr>
            </w:pPr>
            <w:r>
              <w:rPr>
                <w:rFonts w:hint="eastAsia"/>
                <w:sz w:val="21"/>
                <w:szCs w:val="21"/>
              </w:rPr>
              <w:t>２．</w:t>
            </w:r>
            <w:r w:rsidRPr="00597E6A">
              <w:rPr>
                <w:rFonts w:hint="eastAsia"/>
                <w:sz w:val="21"/>
                <w:szCs w:val="21"/>
              </w:rPr>
              <w:t>観点別学習状況の評価</w:t>
            </w:r>
          </w:p>
        </w:tc>
        <w:tc>
          <w:tcPr>
            <w:tcW w:w="1559" w:type="dxa"/>
            <w:vAlign w:val="center"/>
          </w:tcPr>
          <w:p w14:paraId="7750EF8C" w14:textId="77777777" w:rsidR="00EA30B3" w:rsidRPr="00461533" w:rsidRDefault="00EA30B3" w:rsidP="00EE69F6">
            <w:pPr>
              <w:spacing w:line="320" w:lineRule="exact"/>
              <w:rPr>
                <w:sz w:val="18"/>
                <w:szCs w:val="18"/>
              </w:rPr>
            </w:pPr>
            <w:r w:rsidRPr="00461533">
              <w:rPr>
                <w:rFonts w:hint="eastAsia"/>
                <w:sz w:val="18"/>
                <w:szCs w:val="18"/>
              </w:rPr>
              <w:t>知識・技能</w:t>
            </w:r>
          </w:p>
        </w:tc>
        <w:tc>
          <w:tcPr>
            <w:tcW w:w="3969" w:type="dxa"/>
            <w:vAlign w:val="center"/>
          </w:tcPr>
          <w:p w14:paraId="7702CA76" w14:textId="77777777" w:rsidR="00EA30B3" w:rsidRPr="00597E6A" w:rsidRDefault="00EA30B3" w:rsidP="00EE69F6">
            <w:pPr>
              <w:spacing w:line="320" w:lineRule="exact"/>
              <w:rPr>
                <w:sz w:val="21"/>
                <w:szCs w:val="21"/>
              </w:rPr>
            </w:pPr>
            <w:r>
              <w:rPr>
                <w:rFonts w:hint="eastAsia"/>
                <w:sz w:val="21"/>
                <w:szCs w:val="21"/>
              </w:rPr>
              <w:t>毎週１回授業時間内に実施する「漢字テスト」「ことわざテスト」を集計するとともに、各定期考査の習得問題の採点結果を集計して各学期の知識得点とする。</w:t>
            </w:r>
          </w:p>
        </w:tc>
        <w:tc>
          <w:tcPr>
            <w:tcW w:w="2410" w:type="dxa"/>
            <w:vAlign w:val="center"/>
          </w:tcPr>
          <w:p w14:paraId="411E13C4" w14:textId="77777777" w:rsidR="00EA30B3" w:rsidRPr="00597E6A" w:rsidRDefault="00EA30B3" w:rsidP="00EE69F6">
            <w:pPr>
              <w:spacing w:line="320" w:lineRule="exact"/>
              <w:rPr>
                <w:sz w:val="21"/>
                <w:szCs w:val="21"/>
              </w:rPr>
            </w:pPr>
            <w:r>
              <w:rPr>
                <w:rFonts w:hint="eastAsia"/>
                <w:sz w:val="21"/>
                <w:szCs w:val="21"/>
              </w:rPr>
              <w:t>１・２学期の定期考査における習得問題と活用問題の得点比率は、４対１とする。</w:t>
            </w:r>
          </w:p>
        </w:tc>
      </w:tr>
      <w:tr w:rsidR="00EA30B3" w14:paraId="434C9B78" w14:textId="77777777" w:rsidTr="00EE69F6">
        <w:tc>
          <w:tcPr>
            <w:tcW w:w="1555" w:type="dxa"/>
            <w:vMerge/>
            <w:vAlign w:val="center"/>
          </w:tcPr>
          <w:p w14:paraId="416201F1" w14:textId="77777777" w:rsidR="00EA30B3" w:rsidRPr="00597E6A" w:rsidRDefault="00EA30B3" w:rsidP="00EE69F6">
            <w:pPr>
              <w:spacing w:line="320" w:lineRule="exact"/>
              <w:rPr>
                <w:sz w:val="21"/>
                <w:szCs w:val="21"/>
              </w:rPr>
            </w:pPr>
          </w:p>
        </w:tc>
        <w:tc>
          <w:tcPr>
            <w:tcW w:w="1559" w:type="dxa"/>
            <w:vAlign w:val="center"/>
          </w:tcPr>
          <w:p w14:paraId="67F15224" w14:textId="77777777" w:rsidR="00EA30B3" w:rsidRPr="00461533" w:rsidRDefault="00EA30B3" w:rsidP="00EE69F6">
            <w:pPr>
              <w:spacing w:line="320" w:lineRule="exact"/>
              <w:rPr>
                <w:sz w:val="18"/>
                <w:szCs w:val="18"/>
              </w:rPr>
            </w:pPr>
            <w:r w:rsidRPr="00461533">
              <w:rPr>
                <w:rFonts w:hint="eastAsia"/>
                <w:sz w:val="18"/>
                <w:szCs w:val="18"/>
              </w:rPr>
              <w:t>思考・判断・表現</w:t>
            </w:r>
          </w:p>
        </w:tc>
        <w:tc>
          <w:tcPr>
            <w:tcW w:w="3969" w:type="dxa"/>
            <w:vAlign w:val="center"/>
          </w:tcPr>
          <w:p w14:paraId="2FE915E2" w14:textId="77777777" w:rsidR="00EA30B3" w:rsidRPr="00597E6A" w:rsidRDefault="00EA30B3" w:rsidP="00EE69F6">
            <w:pPr>
              <w:spacing w:line="320" w:lineRule="exact"/>
              <w:rPr>
                <w:sz w:val="21"/>
                <w:szCs w:val="21"/>
              </w:rPr>
            </w:pPr>
            <w:r>
              <w:rPr>
                <w:rFonts w:hint="eastAsia"/>
                <w:sz w:val="21"/>
                <w:szCs w:val="21"/>
              </w:rPr>
              <w:t>１・２学期の期末考査に活用問題を出題し解答類型で採点するとともに、各学期の「書く活動」の単元の作品をルーブリックで採点する。さらに、２学期には３分間スピーチに取り組ませてルーブリックで採点する予定である。</w:t>
            </w:r>
          </w:p>
        </w:tc>
        <w:tc>
          <w:tcPr>
            <w:tcW w:w="2410" w:type="dxa"/>
            <w:vAlign w:val="center"/>
          </w:tcPr>
          <w:p w14:paraId="1BF93AAC" w14:textId="77777777" w:rsidR="00EA30B3" w:rsidRPr="00597E6A" w:rsidRDefault="00EA30B3" w:rsidP="00EE69F6">
            <w:pPr>
              <w:spacing w:line="320" w:lineRule="exact"/>
              <w:rPr>
                <w:sz w:val="21"/>
                <w:szCs w:val="21"/>
              </w:rPr>
            </w:pPr>
            <w:r>
              <w:rPr>
                <w:rFonts w:hint="eastAsia"/>
                <w:sz w:val="21"/>
                <w:szCs w:val="21"/>
              </w:rPr>
              <w:t>国語科部会で、思考表現問題の作成と解答類型、及びルーブリックの作成を共同で行い評価の妥当性と信頼性を高めるようにする。</w:t>
            </w:r>
          </w:p>
        </w:tc>
      </w:tr>
      <w:tr w:rsidR="00EA30B3" w14:paraId="03E64963" w14:textId="77777777" w:rsidTr="00EE69F6">
        <w:tc>
          <w:tcPr>
            <w:tcW w:w="1555" w:type="dxa"/>
            <w:vMerge/>
            <w:vAlign w:val="center"/>
          </w:tcPr>
          <w:p w14:paraId="6CF53344" w14:textId="77777777" w:rsidR="00EA30B3" w:rsidRPr="00597E6A" w:rsidRDefault="00EA30B3" w:rsidP="00EE69F6">
            <w:pPr>
              <w:spacing w:line="320" w:lineRule="exact"/>
              <w:rPr>
                <w:sz w:val="21"/>
                <w:szCs w:val="21"/>
              </w:rPr>
            </w:pPr>
          </w:p>
        </w:tc>
        <w:tc>
          <w:tcPr>
            <w:tcW w:w="1559" w:type="dxa"/>
            <w:vAlign w:val="center"/>
          </w:tcPr>
          <w:p w14:paraId="15BCAE64" w14:textId="77777777" w:rsidR="00EA30B3" w:rsidRPr="00461533" w:rsidRDefault="00EA30B3" w:rsidP="00EE69F6">
            <w:pPr>
              <w:spacing w:line="320" w:lineRule="exact"/>
              <w:rPr>
                <w:sz w:val="18"/>
                <w:szCs w:val="18"/>
              </w:rPr>
            </w:pPr>
            <w:r w:rsidRPr="00461533">
              <w:rPr>
                <w:rFonts w:hint="eastAsia"/>
                <w:sz w:val="18"/>
                <w:szCs w:val="18"/>
              </w:rPr>
              <w:t>主体的に学習に取り組む態度</w:t>
            </w:r>
          </w:p>
        </w:tc>
        <w:tc>
          <w:tcPr>
            <w:tcW w:w="3969" w:type="dxa"/>
            <w:vAlign w:val="center"/>
          </w:tcPr>
          <w:p w14:paraId="027B0162" w14:textId="77777777" w:rsidR="00EA30B3" w:rsidRPr="00597E6A" w:rsidRDefault="00EA30B3" w:rsidP="00EE69F6">
            <w:pPr>
              <w:spacing w:line="320" w:lineRule="exact"/>
              <w:rPr>
                <w:sz w:val="21"/>
                <w:szCs w:val="21"/>
              </w:rPr>
            </w:pPr>
            <w:r>
              <w:rPr>
                <w:rFonts w:hint="eastAsia"/>
                <w:sz w:val="21"/>
                <w:szCs w:val="21"/>
              </w:rPr>
              <w:t>各学期にある「書く活動」では、説明文、意見文、社説を書かせるので、それぞれの作成過程を文章でまとめる「解説文」を提出させてルーブリックで採点する。</w:t>
            </w:r>
          </w:p>
        </w:tc>
        <w:tc>
          <w:tcPr>
            <w:tcW w:w="2410" w:type="dxa"/>
            <w:vAlign w:val="center"/>
          </w:tcPr>
          <w:p w14:paraId="43F0B1EA" w14:textId="77777777" w:rsidR="00EA30B3" w:rsidRPr="00597E6A" w:rsidRDefault="00EA30B3" w:rsidP="00EE69F6">
            <w:pPr>
              <w:spacing w:line="320" w:lineRule="exact"/>
              <w:rPr>
                <w:sz w:val="21"/>
                <w:szCs w:val="21"/>
              </w:rPr>
            </w:pPr>
            <w:r>
              <w:rPr>
                <w:rFonts w:hint="eastAsia"/>
                <w:sz w:val="21"/>
                <w:szCs w:val="21"/>
              </w:rPr>
              <w:t>評価観点としては、ねばり強い取組、推敲による改善、既有知識の活用の３観点とする。</w:t>
            </w:r>
          </w:p>
        </w:tc>
      </w:tr>
      <w:tr w:rsidR="00EA30B3" w14:paraId="32E94074" w14:textId="77777777" w:rsidTr="00EE69F6">
        <w:tc>
          <w:tcPr>
            <w:tcW w:w="3114" w:type="dxa"/>
            <w:gridSpan w:val="2"/>
            <w:vAlign w:val="center"/>
          </w:tcPr>
          <w:p w14:paraId="349A0A3F" w14:textId="77777777" w:rsidR="00EA30B3" w:rsidRPr="00597E6A" w:rsidRDefault="00EA30B3" w:rsidP="00EE69F6">
            <w:pPr>
              <w:spacing w:line="320" w:lineRule="exact"/>
              <w:rPr>
                <w:sz w:val="21"/>
                <w:szCs w:val="21"/>
              </w:rPr>
            </w:pPr>
            <w:r>
              <w:rPr>
                <w:rFonts w:hint="eastAsia"/>
                <w:sz w:val="21"/>
                <w:szCs w:val="21"/>
              </w:rPr>
              <w:t>３．</w:t>
            </w:r>
            <w:r w:rsidRPr="00597E6A">
              <w:rPr>
                <w:rFonts w:hint="eastAsia"/>
                <w:sz w:val="21"/>
                <w:szCs w:val="21"/>
              </w:rPr>
              <w:t>評価方法の工夫</w:t>
            </w:r>
          </w:p>
        </w:tc>
        <w:tc>
          <w:tcPr>
            <w:tcW w:w="3969" w:type="dxa"/>
            <w:vAlign w:val="center"/>
          </w:tcPr>
          <w:p w14:paraId="1487DDF8" w14:textId="77777777" w:rsidR="00EA30B3" w:rsidRPr="00597E6A" w:rsidRDefault="00EA30B3" w:rsidP="00EE69F6">
            <w:pPr>
              <w:spacing w:line="320" w:lineRule="exact"/>
              <w:rPr>
                <w:sz w:val="21"/>
                <w:szCs w:val="21"/>
              </w:rPr>
            </w:pPr>
            <w:r>
              <w:rPr>
                <w:rFonts w:hint="eastAsia"/>
                <w:sz w:val="21"/>
                <w:szCs w:val="21"/>
              </w:rPr>
              <w:t>学習評価の観点に沿って、客観式テストの採点、解答類型による採点、そしてルーブリックによる採点を行う。また、生徒による授業中の自己評価活動と相互評価活動を行うためのルーブリックを作成する。</w:t>
            </w:r>
          </w:p>
        </w:tc>
        <w:tc>
          <w:tcPr>
            <w:tcW w:w="2410" w:type="dxa"/>
            <w:vAlign w:val="center"/>
          </w:tcPr>
          <w:p w14:paraId="3B5B26B8" w14:textId="77777777" w:rsidR="00EA30B3" w:rsidRPr="00597E6A" w:rsidRDefault="00EA30B3" w:rsidP="00EE69F6">
            <w:pPr>
              <w:spacing w:line="320" w:lineRule="exact"/>
              <w:rPr>
                <w:sz w:val="21"/>
                <w:szCs w:val="21"/>
              </w:rPr>
            </w:pPr>
            <w:r>
              <w:rPr>
                <w:rFonts w:hint="eastAsia"/>
                <w:sz w:val="21"/>
                <w:szCs w:val="21"/>
              </w:rPr>
              <w:t>生徒による自己評価活動と相互評価活動は、特に「書く活動」を取り入れた単元で集中的に実施して推敲につなげられるようにする。</w:t>
            </w:r>
          </w:p>
        </w:tc>
      </w:tr>
      <w:tr w:rsidR="00EA30B3" w14:paraId="1B1A67FC" w14:textId="77777777" w:rsidTr="00EE69F6">
        <w:tc>
          <w:tcPr>
            <w:tcW w:w="3114" w:type="dxa"/>
            <w:gridSpan w:val="2"/>
            <w:vAlign w:val="center"/>
          </w:tcPr>
          <w:p w14:paraId="395A734A" w14:textId="77777777" w:rsidR="00EA30B3" w:rsidRPr="00597E6A" w:rsidRDefault="00EA30B3" w:rsidP="00EE69F6">
            <w:pPr>
              <w:spacing w:line="320" w:lineRule="exact"/>
              <w:rPr>
                <w:sz w:val="21"/>
                <w:szCs w:val="21"/>
              </w:rPr>
            </w:pPr>
            <w:r>
              <w:rPr>
                <w:rFonts w:hint="eastAsia"/>
                <w:sz w:val="21"/>
                <w:szCs w:val="21"/>
              </w:rPr>
              <w:t>４．個を見取る工夫</w:t>
            </w:r>
          </w:p>
        </w:tc>
        <w:tc>
          <w:tcPr>
            <w:tcW w:w="3969" w:type="dxa"/>
            <w:vAlign w:val="center"/>
          </w:tcPr>
          <w:p w14:paraId="5E05ACDB" w14:textId="77777777" w:rsidR="00EA30B3" w:rsidRPr="00597E6A" w:rsidRDefault="00EA30B3" w:rsidP="00EE69F6">
            <w:pPr>
              <w:spacing w:line="320" w:lineRule="exact"/>
              <w:rPr>
                <w:sz w:val="21"/>
                <w:szCs w:val="21"/>
              </w:rPr>
            </w:pPr>
            <w:r>
              <w:rPr>
                <w:rFonts w:hint="eastAsia"/>
                <w:sz w:val="21"/>
                <w:szCs w:val="21"/>
              </w:rPr>
              <w:t>「書く活動」による作品と「解説文」を個人ごとに丁寧に評価して生徒にフィードバックする。</w:t>
            </w:r>
          </w:p>
        </w:tc>
        <w:tc>
          <w:tcPr>
            <w:tcW w:w="2410" w:type="dxa"/>
            <w:vAlign w:val="center"/>
          </w:tcPr>
          <w:p w14:paraId="1AC538A2" w14:textId="77777777" w:rsidR="00EA30B3" w:rsidRPr="00597E6A" w:rsidRDefault="00EA30B3" w:rsidP="00EE69F6">
            <w:pPr>
              <w:spacing w:line="320" w:lineRule="exact"/>
              <w:rPr>
                <w:sz w:val="21"/>
                <w:szCs w:val="21"/>
              </w:rPr>
            </w:pPr>
            <w:r>
              <w:rPr>
                <w:rFonts w:hint="eastAsia"/>
                <w:sz w:val="21"/>
                <w:szCs w:val="21"/>
              </w:rPr>
              <w:t>ルーブリックは創作活動の前に生徒に提示し目標設定をさせる。</w:t>
            </w:r>
          </w:p>
        </w:tc>
      </w:tr>
      <w:tr w:rsidR="00EA30B3" w14:paraId="280472EB" w14:textId="77777777" w:rsidTr="00EE69F6">
        <w:tc>
          <w:tcPr>
            <w:tcW w:w="3114" w:type="dxa"/>
            <w:gridSpan w:val="2"/>
            <w:vAlign w:val="center"/>
          </w:tcPr>
          <w:p w14:paraId="5F13ECD0" w14:textId="77777777" w:rsidR="00EA30B3" w:rsidRPr="00597E6A" w:rsidRDefault="00EA30B3" w:rsidP="00EE69F6">
            <w:pPr>
              <w:spacing w:line="320" w:lineRule="exact"/>
              <w:rPr>
                <w:sz w:val="21"/>
                <w:szCs w:val="21"/>
              </w:rPr>
            </w:pPr>
            <w:r>
              <w:rPr>
                <w:rFonts w:hint="eastAsia"/>
                <w:sz w:val="21"/>
                <w:szCs w:val="21"/>
              </w:rPr>
              <w:t>５．</w:t>
            </w:r>
            <w:r w:rsidRPr="00597E6A">
              <w:rPr>
                <w:rFonts w:hint="eastAsia"/>
                <w:sz w:val="21"/>
                <w:szCs w:val="21"/>
              </w:rPr>
              <w:t>合理的な配慮</w:t>
            </w:r>
          </w:p>
        </w:tc>
        <w:tc>
          <w:tcPr>
            <w:tcW w:w="3969" w:type="dxa"/>
            <w:vAlign w:val="center"/>
          </w:tcPr>
          <w:p w14:paraId="1A70BF3B" w14:textId="77777777" w:rsidR="00EA30B3" w:rsidRPr="00597E6A" w:rsidRDefault="00EA30B3" w:rsidP="00EE69F6">
            <w:pPr>
              <w:spacing w:line="320" w:lineRule="exact"/>
              <w:rPr>
                <w:sz w:val="21"/>
                <w:szCs w:val="21"/>
              </w:rPr>
            </w:pPr>
            <w:r>
              <w:rPr>
                <w:rFonts w:hint="eastAsia"/>
                <w:sz w:val="21"/>
                <w:szCs w:val="21"/>
              </w:rPr>
              <w:t>発達障害のある生徒には、作品と解説文の提出締め切りまでの日数を２倍取る。</w:t>
            </w:r>
          </w:p>
        </w:tc>
        <w:tc>
          <w:tcPr>
            <w:tcW w:w="2410" w:type="dxa"/>
            <w:vAlign w:val="center"/>
          </w:tcPr>
          <w:p w14:paraId="726501D6" w14:textId="77777777" w:rsidR="00EA30B3" w:rsidRPr="00597E6A" w:rsidRDefault="00EA30B3" w:rsidP="00EE69F6">
            <w:pPr>
              <w:spacing w:line="320" w:lineRule="exact"/>
              <w:rPr>
                <w:sz w:val="21"/>
                <w:szCs w:val="21"/>
              </w:rPr>
            </w:pPr>
            <w:r>
              <w:rPr>
                <w:rFonts w:hint="eastAsia"/>
                <w:sz w:val="21"/>
                <w:szCs w:val="21"/>
              </w:rPr>
              <w:t>通常は３日であるが、６日程度とする。</w:t>
            </w:r>
          </w:p>
        </w:tc>
      </w:tr>
      <w:tr w:rsidR="00EA30B3" w14:paraId="7B22D6D2" w14:textId="77777777" w:rsidTr="00EE69F6">
        <w:tc>
          <w:tcPr>
            <w:tcW w:w="3114" w:type="dxa"/>
            <w:gridSpan w:val="2"/>
            <w:vAlign w:val="center"/>
          </w:tcPr>
          <w:p w14:paraId="4DB964BB" w14:textId="77777777" w:rsidR="00EA30B3" w:rsidRPr="00597E6A" w:rsidRDefault="00EA30B3" w:rsidP="00EE69F6">
            <w:pPr>
              <w:spacing w:line="320" w:lineRule="exact"/>
              <w:rPr>
                <w:sz w:val="21"/>
                <w:szCs w:val="21"/>
              </w:rPr>
            </w:pPr>
            <w:r>
              <w:rPr>
                <w:rFonts w:hint="eastAsia"/>
                <w:sz w:val="21"/>
                <w:szCs w:val="21"/>
              </w:rPr>
              <w:t>６．</w:t>
            </w:r>
            <w:r w:rsidRPr="00597E6A">
              <w:rPr>
                <w:rFonts w:hint="eastAsia"/>
                <w:sz w:val="21"/>
                <w:szCs w:val="21"/>
              </w:rPr>
              <w:t>教科の特質</w:t>
            </w:r>
            <w:r>
              <w:rPr>
                <w:rFonts w:hint="eastAsia"/>
                <w:sz w:val="21"/>
                <w:szCs w:val="21"/>
              </w:rPr>
              <w:t>を生かす</w:t>
            </w:r>
            <w:r w:rsidRPr="00597E6A">
              <w:rPr>
                <w:rFonts w:hint="eastAsia"/>
                <w:sz w:val="21"/>
                <w:szCs w:val="21"/>
              </w:rPr>
              <w:t>工夫</w:t>
            </w:r>
          </w:p>
        </w:tc>
        <w:tc>
          <w:tcPr>
            <w:tcW w:w="3969" w:type="dxa"/>
            <w:vAlign w:val="center"/>
          </w:tcPr>
          <w:p w14:paraId="5C5A3F16" w14:textId="77777777" w:rsidR="00EA30B3" w:rsidRPr="00597E6A" w:rsidRDefault="00EA30B3" w:rsidP="00EE69F6">
            <w:pPr>
              <w:spacing w:line="320" w:lineRule="exact"/>
              <w:rPr>
                <w:sz w:val="21"/>
                <w:szCs w:val="21"/>
              </w:rPr>
            </w:pPr>
            <w:r>
              <w:rPr>
                <w:rFonts w:hint="eastAsia"/>
                <w:sz w:val="21"/>
                <w:szCs w:val="21"/>
              </w:rPr>
              <w:t>評価の観点は、学習の手引きに入れる。</w:t>
            </w:r>
          </w:p>
        </w:tc>
        <w:tc>
          <w:tcPr>
            <w:tcW w:w="2410" w:type="dxa"/>
            <w:vAlign w:val="center"/>
          </w:tcPr>
          <w:p w14:paraId="0D331114" w14:textId="77777777" w:rsidR="00EA30B3" w:rsidRPr="00597E6A" w:rsidRDefault="00EA30B3" w:rsidP="00EE69F6">
            <w:pPr>
              <w:spacing w:line="320" w:lineRule="exact"/>
              <w:rPr>
                <w:sz w:val="21"/>
                <w:szCs w:val="21"/>
              </w:rPr>
            </w:pPr>
            <w:r>
              <w:rPr>
                <w:rFonts w:hint="eastAsia"/>
                <w:sz w:val="21"/>
                <w:szCs w:val="21"/>
              </w:rPr>
              <w:t>生徒に配付する。</w:t>
            </w:r>
          </w:p>
        </w:tc>
      </w:tr>
      <w:tr w:rsidR="00EA30B3" w14:paraId="3014CECD" w14:textId="77777777" w:rsidTr="00EE69F6">
        <w:tc>
          <w:tcPr>
            <w:tcW w:w="3114" w:type="dxa"/>
            <w:gridSpan w:val="2"/>
            <w:vAlign w:val="center"/>
          </w:tcPr>
          <w:p w14:paraId="02983D17" w14:textId="77777777" w:rsidR="00EA30B3" w:rsidRPr="00597E6A" w:rsidRDefault="00EA30B3" w:rsidP="00EE69F6">
            <w:pPr>
              <w:spacing w:line="320" w:lineRule="exact"/>
              <w:rPr>
                <w:sz w:val="21"/>
                <w:szCs w:val="21"/>
              </w:rPr>
            </w:pPr>
            <w:r>
              <w:rPr>
                <w:rFonts w:hint="eastAsia"/>
                <w:sz w:val="21"/>
                <w:szCs w:val="21"/>
              </w:rPr>
              <w:t>７．</w:t>
            </w:r>
            <w:r w:rsidRPr="00597E6A">
              <w:rPr>
                <w:rFonts w:hint="eastAsia"/>
                <w:sz w:val="21"/>
                <w:szCs w:val="21"/>
              </w:rPr>
              <w:t>実施時期の配慮</w:t>
            </w:r>
          </w:p>
        </w:tc>
        <w:tc>
          <w:tcPr>
            <w:tcW w:w="3969" w:type="dxa"/>
            <w:vAlign w:val="center"/>
          </w:tcPr>
          <w:p w14:paraId="256C4624" w14:textId="77777777" w:rsidR="00EA30B3" w:rsidRPr="00597E6A" w:rsidRDefault="00EA30B3" w:rsidP="00EE69F6">
            <w:pPr>
              <w:spacing w:line="320" w:lineRule="exact"/>
              <w:rPr>
                <w:sz w:val="21"/>
                <w:szCs w:val="21"/>
              </w:rPr>
            </w:pPr>
            <w:r>
              <w:rPr>
                <w:rFonts w:hint="eastAsia"/>
                <w:sz w:val="21"/>
                <w:szCs w:val="21"/>
              </w:rPr>
              <w:t>評価カレンダーにより、思考力・判断力・表現力を問う学習評価が重複しないよう配慮する。</w:t>
            </w:r>
          </w:p>
        </w:tc>
        <w:tc>
          <w:tcPr>
            <w:tcW w:w="2410" w:type="dxa"/>
            <w:vAlign w:val="center"/>
          </w:tcPr>
          <w:p w14:paraId="45CBA20E" w14:textId="77777777" w:rsidR="00EA30B3" w:rsidRPr="00597E6A" w:rsidRDefault="00EA30B3" w:rsidP="00EE69F6">
            <w:pPr>
              <w:spacing w:line="320" w:lineRule="exact"/>
              <w:rPr>
                <w:sz w:val="21"/>
                <w:szCs w:val="21"/>
              </w:rPr>
            </w:pPr>
            <w:r>
              <w:rPr>
                <w:rFonts w:hint="eastAsia"/>
                <w:sz w:val="21"/>
                <w:szCs w:val="21"/>
              </w:rPr>
              <w:t>教科部会と学習評価部会で相談の上、重複がないように実施する。</w:t>
            </w:r>
          </w:p>
        </w:tc>
      </w:tr>
      <w:tr w:rsidR="00EA30B3" w14:paraId="3197FF6A" w14:textId="77777777" w:rsidTr="00EE69F6">
        <w:tc>
          <w:tcPr>
            <w:tcW w:w="3114" w:type="dxa"/>
            <w:gridSpan w:val="2"/>
            <w:vAlign w:val="center"/>
          </w:tcPr>
          <w:p w14:paraId="294E4E8A" w14:textId="77777777" w:rsidR="00EA30B3" w:rsidRPr="00597E6A" w:rsidRDefault="00EA30B3" w:rsidP="00EE69F6">
            <w:pPr>
              <w:spacing w:line="320" w:lineRule="exact"/>
              <w:rPr>
                <w:sz w:val="21"/>
                <w:szCs w:val="21"/>
              </w:rPr>
            </w:pPr>
            <w:r>
              <w:rPr>
                <w:rFonts w:hint="eastAsia"/>
                <w:sz w:val="21"/>
                <w:szCs w:val="21"/>
              </w:rPr>
              <w:t>８．</w:t>
            </w:r>
            <w:r w:rsidRPr="00597E6A">
              <w:rPr>
                <w:rFonts w:hint="eastAsia"/>
                <w:sz w:val="21"/>
                <w:szCs w:val="21"/>
              </w:rPr>
              <w:t>記録の蓄積の工夫</w:t>
            </w:r>
          </w:p>
        </w:tc>
        <w:tc>
          <w:tcPr>
            <w:tcW w:w="3969" w:type="dxa"/>
            <w:vAlign w:val="center"/>
          </w:tcPr>
          <w:p w14:paraId="3C27C339" w14:textId="77777777" w:rsidR="00EA30B3" w:rsidRPr="00597E6A" w:rsidRDefault="00EA30B3" w:rsidP="00EE69F6">
            <w:pPr>
              <w:spacing w:line="320" w:lineRule="exact"/>
              <w:rPr>
                <w:sz w:val="21"/>
                <w:szCs w:val="21"/>
              </w:rPr>
            </w:pPr>
            <w:r>
              <w:rPr>
                <w:rFonts w:hint="eastAsia"/>
                <w:sz w:val="21"/>
                <w:szCs w:val="21"/>
              </w:rPr>
              <w:t>クラウド型ソフトウエア上に保存する。</w:t>
            </w:r>
          </w:p>
        </w:tc>
        <w:tc>
          <w:tcPr>
            <w:tcW w:w="2410" w:type="dxa"/>
            <w:vAlign w:val="center"/>
          </w:tcPr>
          <w:p w14:paraId="5C79394C" w14:textId="77777777" w:rsidR="00EA30B3" w:rsidRPr="00597E6A" w:rsidRDefault="00EA30B3" w:rsidP="00EE69F6">
            <w:pPr>
              <w:spacing w:line="320" w:lineRule="exact"/>
              <w:rPr>
                <w:sz w:val="21"/>
                <w:szCs w:val="21"/>
              </w:rPr>
            </w:pPr>
            <w:r>
              <w:rPr>
                <w:rFonts w:hint="eastAsia"/>
                <w:sz w:val="21"/>
                <w:szCs w:val="21"/>
              </w:rPr>
              <w:t>教師用と生徒用を分ける。</w:t>
            </w:r>
          </w:p>
        </w:tc>
      </w:tr>
      <w:tr w:rsidR="00EA30B3" w14:paraId="0A7F0E6D" w14:textId="77777777" w:rsidTr="00EE69F6">
        <w:tc>
          <w:tcPr>
            <w:tcW w:w="3114" w:type="dxa"/>
            <w:gridSpan w:val="2"/>
            <w:vAlign w:val="center"/>
          </w:tcPr>
          <w:p w14:paraId="2F2E4114" w14:textId="77777777" w:rsidR="00EA30B3" w:rsidRDefault="00EA30B3" w:rsidP="00EE69F6">
            <w:pPr>
              <w:spacing w:line="320" w:lineRule="exact"/>
              <w:rPr>
                <w:sz w:val="21"/>
                <w:szCs w:val="21"/>
              </w:rPr>
            </w:pPr>
            <w:r>
              <w:rPr>
                <w:rFonts w:hint="eastAsia"/>
                <w:sz w:val="21"/>
                <w:szCs w:val="21"/>
              </w:rPr>
              <w:t>９．定期考査の実施方法</w:t>
            </w:r>
          </w:p>
        </w:tc>
        <w:tc>
          <w:tcPr>
            <w:tcW w:w="3969" w:type="dxa"/>
            <w:vAlign w:val="center"/>
          </w:tcPr>
          <w:p w14:paraId="1C835F41" w14:textId="77777777" w:rsidR="00EA30B3" w:rsidRDefault="00EA30B3" w:rsidP="00EE69F6">
            <w:pPr>
              <w:spacing w:line="320" w:lineRule="exact"/>
              <w:rPr>
                <w:sz w:val="21"/>
                <w:szCs w:val="21"/>
              </w:rPr>
            </w:pPr>
            <w:r>
              <w:rPr>
                <w:rFonts w:hint="eastAsia"/>
                <w:sz w:val="21"/>
                <w:szCs w:val="21"/>
              </w:rPr>
              <w:t>事前に活用問題があることを告知する。</w:t>
            </w:r>
          </w:p>
        </w:tc>
        <w:tc>
          <w:tcPr>
            <w:tcW w:w="2410" w:type="dxa"/>
            <w:vAlign w:val="center"/>
          </w:tcPr>
          <w:p w14:paraId="76EA02EC" w14:textId="77777777" w:rsidR="00EA30B3" w:rsidRPr="00597E6A" w:rsidRDefault="00EA30B3" w:rsidP="00EE69F6">
            <w:pPr>
              <w:spacing w:line="320" w:lineRule="exact"/>
              <w:rPr>
                <w:sz w:val="21"/>
                <w:szCs w:val="21"/>
              </w:rPr>
            </w:pPr>
            <w:r>
              <w:rPr>
                <w:rFonts w:hint="eastAsia"/>
                <w:sz w:val="21"/>
                <w:szCs w:val="21"/>
              </w:rPr>
              <w:t>１・２学期を予定。</w:t>
            </w:r>
          </w:p>
        </w:tc>
      </w:tr>
      <w:tr w:rsidR="00EA30B3" w14:paraId="00ED91C7" w14:textId="77777777" w:rsidTr="00EE69F6">
        <w:tc>
          <w:tcPr>
            <w:tcW w:w="3114" w:type="dxa"/>
            <w:gridSpan w:val="2"/>
            <w:vAlign w:val="center"/>
          </w:tcPr>
          <w:p w14:paraId="47591449" w14:textId="77777777" w:rsidR="00EA30B3" w:rsidRPr="00597E6A" w:rsidRDefault="00EA30B3" w:rsidP="00EE69F6">
            <w:pPr>
              <w:spacing w:line="320" w:lineRule="exact"/>
              <w:rPr>
                <w:sz w:val="21"/>
                <w:szCs w:val="21"/>
              </w:rPr>
            </w:pPr>
            <w:r>
              <w:rPr>
                <w:rFonts w:hint="eastAsia"/>
                <w:sz w:val="21"/>
                <w:szCs w:val="21"/>
              </w:rPr>
              <w:t>1</w:t>
            </w:r>
            <w:r>
              <w:rPr>
                <w:sz w:val="21"/>
                <w:szCs w:val="21"/>
              </w:rPr>
              <w:t>0</w:t>
            </w:r>
            <w:r>
              <w:rPr>
                <w:rFonts w:hint="eastAsia"/>
                <w:sz w:val="21"/>
                <w:szCs w:val="21"/>
              </w:rPr>
              <w:t>．</w:t>
            </w:r>
            <w:r w:rsidRPr="00597E6A">
              <w:rPr>
                <w:rFonts w:hint="eastAsia"/>
                <w:sz w:val="21"/>
                <w:szCs w:val="21"/>
              </w:rPr>
              <w:t>総括と評定の方法</w:t>
            </w:r>
          </w:p>
        </w:tc>
        <w:tc>
          <w:tcPr>
            <w:tcW w:w="3969" w:type="dxa"/>
            <w:vAlign w:val="center"/>
          </w:tcPr>
          <w:p w14:paraId="3F6C0033" w14:textId="77777777" w:rsidR="00EA30B3" w:rsidRPr="00597E6A" w:rsidRDefault="00EA30B3" w:rsidP="00EE69F6">
            <w:pPr>
              <w:spacing w:line="320" w:lineRule="exact"/>
              <w:rPr>
                <w:sz w:val="21"/>
                <w:szCs w:val="21"/>
              </w:rPr>
            </w:pPr>
            <w:r>
              <w:rPr>
                <w:rFonts w:hint="eastAsia"/>
                <w:sz w:val="21"/>
                <w:szCs w:val="21"/>
              </w:rPr>
              <w:t>別紙で定める。</w:t>
            </w:r>
          </w:p>
        </w:tc>
        <w:tc>
          <w:tcPr>
            <w:tcW w:w="2410" w:type="dxa"/>
            <w:vAlign w:val="center"/>
          </w:tcPr>
          <w:p w14:paraId="2D50698A" w14:textId="77777777" w:rsidR="00EA30B3" w:rsidRPr="00597E6A" w:rsidRDefault="00EA30B3" w:rsidP="00EE69F6">
            <w:pPr>
              <w:spacing w:line="320" w:lineRule="exact"/>
              <w:rPr>
                <w:sz w:val="21"/>
                <w:szCs w:val="21"/>
              </w:rPr>
            </w:pPr>
          </w:p>
        </w:tc>
      </w:tr>
    </w:tbl>
    <w:p w14:paraId="54EFDD3D" w14:textId="7BF02A49" w:rsidR="00DF3A99" w:rsidRDefault="00DF3A99" w:rsidP="00EA30B3">
      <w:pPr>
        <w:rPr>
          <w:rFonts w:hint="eastAsia"/>
        </w:rPr>
      </w:pPr>
    </w:p>
    <w:sectPr w:rsidR="00DF3A99" w:rsidSect="00854B03">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9F2B4" w14:textId="77777777" w:rsidR="002A1F9E" w:rsidRDefault="002A1F9E" w:rsidP="00F40CEF">
      <w:r>
        <w:separator/>
      </w:r>
    </w:p>
  </w:endnote>
  <w:endnote w:type="continuationSeparator" w:id="0">
    <w:p w14:paraId="7370F7DE" w14:textId="77777777" w:rsidR="002A1F9E" w:rsidRDefault="002A1F9E" w:rsidP="00F4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CE148" w14:textId="77777777" w:rsidR="00F40CEF" w:rsidRDefault="00F40C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9225C" w14:textId="77777777" w:rsidR="00F40CEF" w:rsidRDefault="00F40CE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20AC6" w14:textId="77777777" w:rsidR="00F40CEF" w:rsidRDefault="00F40C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583B9" w14:textId="77777777" w:rsidR="002A1F9E" w:rsidRDefault="002A1F9E" w:rsidP="00F40CEF">
      <w:r>
        <w:separator/>
      </w:r>
    </w:p>
  </w:footnote>
  <w:footnote w:type="continuationSeparator" w:id="0">
    <w:p w14:paraId="2CBDDCEE" w14:textId="77777777" w:rsidR="002A1F9E" w:rsidRDefault="002A1F9E" w:rsidP="00F4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1C352" w14:textId="77777777" w:rsidR="00F40CEF" w:rsidRDefault="00F40CEF" w:rsidP="00F40CE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9D6FE" w14:textId="77777777" w:rsidR="00F40CEF" w:rsidRDefault="00F40CEF" w:rsidP="00F40CE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0C1E9" w14:textId="77777777" w:rsidR="00F40CEF" w:rsidRDefault="00F40CE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E5"/>
    <w:rsid w:val="0004470E"/>
    <w:rsid w:val="001566F7"/>
    <w:rsid w:val="00251696"/>
    <w:rsid w:val="002A1F9E"/>
    <w:rsid w:val="002F4CF9"/>
    <w:rsid w:val="00431987"/>
    <w:rsid w:val="00461533"/>
    <w:rsid w:val="004B6E02"/>
    <w:rsid w:val="00531D4A"/>
    <w:rsid w:val="0053217B"/>
    <w:rsid w:val="00582FBE"/>
    <w:rsid w:val="00597E6A"/>
    <w:rsid w:val="00706412"/>
    <w:rsid w:val="007A13CB"/>
    <w:rsid w:val="007D6DE5"/>
    <w:rsid w:val="00854B03"/>
    <w:rsid w:val="00AC5BFD"/>
    <w:rsid w:val="00B37E88"/>
    <w:rsid w:val="00B43EF8"/>
    <w:rsid w:val="00CD5779"/>
    <w:rsid w:val="00DF3A99"/>
    <w:rsid w:val="00E3592A"/>
    <w:rsid w:val="00EA30B3"/>
    <w:rsid w:val="00F25D6C"/>
    <w:rsid w:val="00F40CEF"/>
    <w:rsid w:val="00F42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1FC7A6"/>
  <w14:defaultImageDpi w14:val="32767"/>
  <w15:chartTrackingRefBased/>
  <w15:docId w15:val="{3B30A4CE-5453-7A41-9F32-404F18D0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0CEF"/>
    <w:pPr>
      <w:tabs>
        <w:tab w:val="center" w:pos="4252"/>
        <w:tab w:val="right" w:pos="8504"/>
      </w:tabs>
      <w:snapToGrid w:val="0"/>
    </w:pPr>
  </w:style>
  <w:style w:type="character" w:customStyle="1" w:styleId="a5">
    <w:name w:val="ヘッダー (文字)"/>
    <w:basedOn w:val="a0"/>
    <w:link w:val="a4"/>
    <w:uiPriority w:val="99"/>
    <w:rsid w:val="00F40CEF"/>
  </w:style>
  <w:style w:type="paragraph" w:styleId="a6">
    <w:name w:val="footer"/>
    <w:basedOn w:val="a"/>
    <w:link w:val="a7"/>
    <w:uiPriority w:val="99"/>
    <w:unhideWhenUsed/>
    <w:rsid w:val="00F40CEF"/>
    <w:pPr>
      <w:tabs>
        <w:tab w:val="center" w:pos="4252"/>
        <w:tab w:val="right" w:pos="8504"/>
      </w:tabs>
      <w:snapToGrid w:val="0"/>
    </w:pPr>
  </w:style>
  <w:style w:type="character" w:customStyle="1" w:styleId="a7">
    <w:name w:val="フッター (文字)"/>
    <w:basedOn w:val="a0"/>
    <w:link w:val="a6"/>
    <w:uiPriority w:val="99"/>
    <w:rsid w:val="00F4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58804-D49D-3046-BA1C-C2634D7C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Hiroyuki</dc:creator>
  <cp:keywords/>
  <dc:description/>
  <cp:lastModifiedBy>takeda</cp:lastModifiedBy>
  <cp:revision>7</cp:revision>
  <cp:lastPrinted>2021-01-03T10:00:00Z</cp:lastPrinted>
  <dcterms:created xsi:type="dcterms:W3CDTF">2021-01-06T11:27:00Z</dcterms:created>
  <dcterms:modified xsi:type="dcterms:W3CDTF">2021-02-01T01:44:00Z</dcterms:modified>
</cp:coreProperties>
</file>